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line="360" w:lineRule="atLeast"/>
        <w:rPr>
          <w:rFonts w:ascii="Verdana" w:cs="Verdana" w:hAnsi="Verdana" w:eastAsia="Verdana"/>
        </w:rPr>
      </w:pPr>
      <w:r>
        <w:rPr>
          <w:rFonts w:ascii="Verdana" w:hAnsi="Verdana"/>
          <w:rtl w:val="0"/>
          <w:lang w:val="en-US"/>
        </w:rPr>
        <w:t>LEADERSHIP APPOINTMENTS</w:t>
      </w:r>
    </w:p>
    <w:p>
      <w:pPr>
        <w:pStyle w:val="Heading 1"/>
        <w:spacing w:line="360" w:lineRule="atLeast"/>
        <w:rPr>
          <w:rFonts w:ascii="Verdana" w:cs="Verdana" w:hAnsi="Verdana" w:eastAsia="Verdana"/>
        </w:rPr>
      </w:pPr>
      <w:r>
        <w:rPr>
          <w:rFonts w:ascii="Verdana" w:cs="Verdana" w:hAnsi="Verdana" w:eastAsia="Verdana"/>
          <w:outline w:val="0"/>
          <w:color w:val="000000"/>
          <w:u w:color="000000"/>
          <w14:textFill>
            <w14:solidFill>
              <w14:srgbClr w14:val="000000"/>
            </w14:solidFill>
          </w14:textFill>
        </w:rPr>
        <w:drawing>
          <wp:anchor distT="0" distB="0" distL="0" distR="0" simplePos="0" relativeHeight="251657216" behindDoc="1" locked="0" layoutInCell="1" allowOverlap="1">
            <wp:simplePos x="0" y="0"/>
            <wp:positionH relativeFrom="page">
              <wp:posOffset>400685</wp:posOffset>
            </wp:positionH>
            <wp:positionV relativeFrom="page">
              <wp:posOffset>933450</wp:posOffset>
            </wp:positionV>
            <wp:extent cx="6840220" cy="3333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ve lines-filtered.jpeg"/>
                    <pic:cNvPicPr>
                      <a:picLocks noChangeAspect="1"/>
                    </pic:cNvPicPr>
                  </pic:nvPicPr>
                  <pic:blipFill>
                    <a:blip r:embed="rId4">
                      <a:extLst/>
                    </a:blip>
                    <a:stretch>
                      <a:fillRect/>
                    </a:stretch>
                  </pic:blipFill>
                  <pic:spPr>
                    <a:xfrm>
                      <a:off x="0" y="0"/>
                      <a:ext cx="6840220" cy="333375"/>
                    </a:xfrm>
                    <a:prstGeom prst="rect">
                      <a:avLst/>
                    </a:prstGeom>
                    <a:ln w="12700" cap="flat">
                      <a:noFill/>
                      <a:miter lim="400000"/>
                    </a:ln>
                    <a:effectLst/>
                  </pic:spPr>
                </pic:pic>
              </a:graphicData>
            </a:graphic>
          </wp:anchor>
        </w:drawing>
      </w:r>
      <w:r>
        <w:rPr>
          <w:rFonts w:ascii="Verdana" w:hAnsi="Verdana"/>
          <w:rtl w:val="0"/>
          <w:lang w:val="en-US"/>
        </w:rPr>
        <w:t xml:space="preserve">GUIDANCE FOR GOVERNORS </w:t>
      </w:r>
    </w:p>
    <w:p>
      <w:pPr>
        <w:pStyle w:val="Heading 1"/>
        <w:spacing w:line="360" w:lineRule="atLeast"/>
        <w:rPr>
          <w:rFonts w:ascii="Verdana" w:cs="Verdana" w:hAnsi="Verdana" w:eastAsia="Verdana"/>
        </w:rPr>
      </w:pPr>
    </w:p>
    <w:p>
      <w:pPr>
        <w:pStyle w:val="Heading 1"/>
        <w:spacing w:line="360" w:lineRule="atLeast"/>
        <w:rPr>
          <w:rFonts w:ascii="Verdana" w:cs="Verdana" w:hAnsi="Verdana" w:eastAsia="Verdana"/>
        </w:rPr>
      </w:pPr>
    </w:p>
    <w:p>
      <w:pPr>
        <w:pStyle w:val="Heading 1"/>
        <w:spacing w:line="360" w:lineRule="atLeast"/>
        <w:rPr>
          <w:rFonts w:ascii="Verdana" w:cs="Verdana" w:hAnsi="Verdana" w:eastAsia="Verdana"/>
        </w:rPr>
      </w:pPr>
    </w:p>
    <w:p>
      <w:pPr>
        <w:pStyle w:val="Heading 1"/>
        <w:spacing w:line="360" w:lineRule="atLeast"/>
        <w:rPr>
          <w:rFonts w:ascii="Verdana" w:cs="Verdana" w:hAnsi="Verdana" w:eastAsia="Verdana"/>
        </w:rPr>
      </w:pPr>
    </w:p>
    <w:p>
      <w:pPr>
        <w:pStyle w:val="Heading 1"/>
        <w:spacing w:line="360" w:lineRule="atLeast"/>
        <w:rPr>
          <w:rFonts w:ascii="Verdana" w:cs="Verdana" w:hAnsi="Verdana" w:eastAsia="Verdana"/>
        </w:rPr>
      </w:pPr>
      <w:r>
        <w:rPr>
          <w:rFonts w:ascii="Verdana" w:cs="Verdana" w:hAnsi="Verdana" w:eastAsia="Verdana"/>
          <w:outline w:val="0"/>
          <w:color w:val="000000"/>
          <w:u w:color="000000"/>
          <w14:textFill>
            <w14:solidFill>
              <w14:srgbClr w14:val="000000"/>
            </w14:solidFill>
          </w14:textFill>
        </w:rPr>
        <w:drawing>
          <wp:anchor distT="0" distB="0" distL="0" distR="0" simplePos="0" relativeHeight="251659264" behindDoc="0" locked="0" layoutInCell="1" allowOverlap="1">
            <wp:simplePos x="0" y="0"/>
            <wp:positionH relativeFrom="column">
              <wp:posOffset>3740785</wp:posOffset>
            </wp:positionH>
            <wp:positionV relativeFrom="page">
              <wp:posOffset>151130</wp:posOffset>
            </wp:positionV>
            <wp:extent cx="2057400" cy="6616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_blue-on-white-filtered.jpeg"/>
                    <pic:cNvPicPr>
                      <a:picLocks noChangeAspect="1"/>
                    </pic:cNvPicPr>
                  </pic:nvPicPr>
                  <pic:blipFill>
                    <a:blip r:embed="rId5">
                      <a:extLst/>
                    </a:blip>
                    <a:stretch>
                      <a:fillRect/>
                    </a:stretch>
                  </pic:blipFill>
                  <pic:spPr>
                    <a:xfrm>
                      <a:off x="0" y="0"/>
                      <a:ext cx="2057400" cy="661670"/>
                    </a:xfrm>
                    <a:prstGeom prst="rect">
                      <a:avLst/>
                    </a:prstGeom>
                    <a:ln w="12700" cap="flat">
                      <a:noFill/>
                      <a:miter lim="400000"/>
                    </a:ln>
                    <a:effectLst/>
                  </pic:spPr>
                </pic:pic>
              </a:graphicData>
            </a:graphic>
          </wp:anchor>
        </w:drawing>
      </w:r>
      <w:r>
        <w:rPr>
          <w:rFonts w:ascii="Verdana" w:hAnsi="Verdana"/>
          <w:rtl w:val="0"/>
          <w:lang w:val="en-US"/>
        </w:rPr>
        <w:t>A Vacancy Arises</w:t>
      </w:r>
      <w:r>
        <w:rPr>
          <w:rFonts w:ascii="Verdana" w:cs="Verdana" w:hAnsi="Verdana" w:eastAsia="Verdana"/>
          <w:rtl w:val="0"/>
        </w:rPr>
        <w:br w:type="textWrapping"/>
        <w:t> </w:t>
      </w:r>
    </w:p>
    <w:tbl>
      <w:tblPr>
        <w:tblW w:w="83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51"/>
        <w:gridCol w:w="3213"/>
      </w:tblGrid>
      <w:tr>
        <w:tblPrEx>
          <w:shd w:val="clear" w:color="auto" w:fill="ced7e7"/>
        </w:tblPrEx>
        <w:trPr>
          <w:trHeight w:val="255" w:hRule="atLeast"/>
        </w:trPr>
        <w:tc>
          <w:tcPr>
            <w:tcW w:type="dxa" w:w="5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What the governors need to do</w:t>
            </w:r>
          </w:p>
        </w:tc>
        <w:tc>
          <w:tcPr>
            <w:tcW w:type="dxa" w:w="3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Notes for governors</w:t>
            </w:r>
          </w:p>
        </w:tc>
      </w:tr>
      <w:tr>
        <w:tblPrEx>
          <w:shd w:val="clear" w:color="auto" w:fill="ced7e7"/>
        </w:tblPrEx>
        <w:trPr>
          <w:trHeight w:val="735" w:hRule="atLeast"/>
        </w:trPr>
        <w:tc>
          <w:tcPr>
            <w:tcW w:type="dxa" w:w="5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The chair of governors or clerk will:</w:t>
            </w:r>
            <w:r>
              <w:rPr>
                <w:rFonts w:ascii="Verdana" w:cs="Verdana" w:hAnsi="Verdana" w:eastAsia="Verdana"/>
                <w:sz w:val="20"/>
                <w:szCs w:val="20"/>
                <w:lang w:val="en-US"/>
              </w:rPr>
              <w:br w:type="textWrapping"/>
            </w:r>
            <w:r>
              <w:rPr>
                <w:rFonts w:ascii="Verdana" w:hAnsi="Verdana"/>
                <w:b w:val="1"/>
                <w:bCs w:val="1"/>
                <w:sz w:val="20"/>
                <w:szCs w:val="20"/>
                <w:rtl w:val="0"/>
                <w:lang w:val="en-US"/>
              </w:rPr>
              <w:t>1.1</w:t>
            </w:r>
            <w:r>
              <w:rPr>
                <w:rFonts w:ascii="Verdana" w:hAnsi="Verdana"/>
                <w:sz w:val="20"/>
                <w:szCs w:val="20"/>
                <w:rtl w:val="0"/>
                <w:lang w:val="en-US"/>
              </w:rPr>
              <w:t xml:space="preserve"> Notify both Diocese and the LA of the vacancy</w:t>
            </w:r>
          </w:p>
        </w:tc>
        <w:tc>
          <w:tcPr>
            <w:tcW w:type="dxa" w:w="3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975" w:hRule="atLeast"/>
        </w:trPr>
        <w:tc>
          <w:tcPr>
            <w:tcW w:type="dxa" w:w="5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1.2</w:t>
            </w:r>
            <w:r>
              <w:rPr>
                <w:rFonts w:ascii="Verdana" w:hAnsi="Verdana"/>
                <w:sz w:val="20"/>
                <w:szCs w:val="20"/>
                <w:rtl w:val="0"/>
                <w:lang w:val="en-US"/>
              </w:rPr>
              <w:t xml:space="preserve"> Make contact with the Diocese and the LA school adviser to discuss the appointment procedures and identify possible dates for the initial meeting and subsequent process</w:t>
            </w:r>
          </w:p>
        </w:tc>
        <w:tc>
          <w:tcPr>
            <w:tcW w:type="dxa" w:w="3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Contact the Advisers to discuss the procedure, timescales etc.</w:t>
            </w:r>
            <w:r>
              <w:rPr>
                <w:rFonts w:ascii="Verdana" w:cs="Verdana" w:hAnsi="Verdana" w:eastAsia="Verdana"/>
                <w:sz w:val="20"/>
                <w:szCs w:val="20"/>
                <w:rtl w:val="0"/>
                <w:lang w:val="en-US"/>
              </w:rPr>
              <w:br w:type="textWrapping"/>
              <w:t> </w:t>
            </w:r>
          </w:p>
        </w:tc>
      </w:tr>
      <w:tr>
        <w:tblPrEx>
          <w:shd w:val="clear" w:color="auto" w:fill="ced7e7"/>
        </w:tblPrEx>
        <w:trPr>
          <w:trHeight w:val="975" w:hRule="atLeast"/>
        </w:trPr>
        <w:tc>
          <w:tcPr>
            <w:tcW w:type="dxa" w:w="5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1.3</w:t>
            </w:r>
            <w:r>
              <w:rPr>
                <w:rFonts w:ascii="Verdana" w:hAnsi="Verdana"/>
                <w:sz w:val="20"/>
                <w:szCs w:val="20"/>
                <w:rtl w:val="0"/>
                <w:lang w:val="en-US"/>
              </w:rPr>
              <w:t xml:space="preserve"> Agree the date and make arrangements for the initial meeting of the full governing body</w:t>
            </w:r>
          </w:p>
        </w:tc>
        <w:tc>
          <w:tcPr>
            <w:tcW w:type="dxa" w:w="3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 xml:space="preserve">Invite all members of the governing body to the </w:t>
            </w:r>
            <w:r>
              <w:rPr>
                <w:rFonts w:ascii="Verdana" w:hAnsi="Verdana" w:hint="default"/>
                <w:sz w:val="20"/>
                <w:szCs w:val="20"/>
                <w:rtl w:val="0"/>
                <w:lang w:val="en-US"/>
              </w:rPr>
              <w:t>‘</w:t>
            </w:r>
            <w:r>
              <w:rPr>
                <w:rFonts w:ascii="Verdana" w:hAnsi="Verdana"/>
                <w:sz w:val="20"/>
                <w:szCs w:val="20"/>
                <w:rtl w:val="0"/>
                <w:lang w:val="en-US"/>
              </w:rPr>
              <w:t>initial meeting</w:t>
            </w:r>
            <w:r>
              <w:rPr>
                <w:rFonts w:ascii="Verdana" w:hAnsi="Verdana" w:hint="default"/>
                <w:sz w:val="20"/>
                <w:szCs w:val="20"/>
                <w:rtl w:val="0"/>
                <w:lang w:val="en-US"/>
              </w:rPr>
              <w:t xml:space="preserve">’ </w:t>
            </w:r>
            <w:r>
              <w:rPr>
                <w:rFonts w:ascii="Verdana" w:hAnsi="Verdana"/>
                <w:sz w:val="20"/>
                <w:szCs w:val="20"/>
                <w:rtl w:val="0"/>
                <w:lang w:val="en-US"/>
              </w:rPr>
              <w:t>except possible internal candidate.</w:t>
            </w:r>
          </w:p>
        </w:tc>
      </w:tr>
      <w:tr>
        <w:tblPrEx>
          <w:shd w:val="clear" w:color="auto" w:fill="ced7e7"/>
        </w:tblPrEx>
        <w:trPr>
          <w:trHeight w:val="495" w:hRule="atLeast"/>
        </w:trPr>
        <w:tc>
          <w:tcPr>
            <w:tcW w:type="dxa" w:w="5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1.4</w:t>
            </w:r>
            <w:r>
              <w:rPr>
                <w:rFonts w:ascii="Verdana" w:hAnsi="Verdana"/>
                <w:sz w:val="20"/>
                <w:szCs w:val="20"/>
                <w:rtl w:val="0"/>
                <w:lang w:val="en-US"/>
              </w:rPr>
              <w:t xml:space="preserve"> Agree when to hold the governors</w:t>
            </w:r>
            <w:r>
              <w:rPr>
                <w:rFonts w:ascii="Verdana" w:hAnsi="Verdana" w:hint="default"/>
                <w:sz w:val="20"/>
                <w:szCs w:val="20"/>
                <w:rtl w:val="0"/>
                <w:lang w:val="en-US"/>
              </w:rPr>
              <w:t xml:space="preserve">’ </w:t>
            </w:r>
            <w:r>
              <w:rPr>
                <w:rFonts w:ascii="Verdana" w:hAnsi="Verdana"/>
                <w:sz w:val="20"/>
                <w:szCs w:val="20"/>
                <w:rtl w:val="0"/>
                <w:lang w:val="en-US"/>
              </w:rPr>
              <w:t>meeting to ratify the appointment</w:t>
            </w:r>
          </w:p>
        </w:tc>
        <w:tc>
          <w:tcPr>
            <w:tcW w:type="dxa" w:w="32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255" w:hRule="atLeast"/>
        </w:trPr>
        <w:tc>
          <w:tcPr>
            <w:tcW w:type="dxa" w:w="836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 (Web)"/>
              <w:jc w:val="center"/>
            </w:pPr>
            <w:r>
              <w:rPr>
                <w:rFonts w:ascii="Verdana" w:hAnsi="Verdana"/>
                <w:b w:val="1"/>
                <w:bCs w:val="1"/>
                <w:sz w:val="20"/>
                <w:szCs w:val="20"/>
                <w:rtl w:val="0"/>
                <w:lang w:val="en-US"/>
              </w:rPr>
              <w:t>Allow 1 Week</w:t>
            </w:r>
          </w:p>
        </w:tc>
      </w:tr>
    </w:tbl>
    <w:p>
      <w:pPr>
        <w:pStyle w:val="Heading 1"/>
        <w:widowControl w:val="0"/>
        <w:jc w:val="center"/>
        <w:rPr>
          <w:rFonts w:ascii="Verdana" w:cs="Verdana" w:hAnsi="Verdana" w:eastAsia="Verdana"/>
        </w:rPr>
      </w:pPr>
    </w:p>
    <w:tbl>
      <w:tblPr>
        <w:tblW w:w="79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46"/>
      </w:tblGrid>
      <w:tr>
        <w:tblPrEx>
          <w:shd w:val="clear" w:color="auto" w:fill="ced7e7"/>
        </w:tblPrEx>
        <w:trPr>
          <w:trHeight w:val="240" w:hRule="atLeast"/>
        </w:trPr>
        <w:tc>
          <w:tcPr>
            <w:tcW w:type="dxa" w:w="7946"/>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bl>
    <w:p>
      <w:pPr>
        <w:pStyle w:val="Normal.0"/>
        <w:widowControl w:val="0"/>
        <w:jc w:val="center"/>
        <w:rPr>
          <w:rFonts w:ascii="Verdana" w:cs="Verdana" w:hAnsi="Verdana" w:eastAsia="Verdana"/>
          <w:sz w:val="21"/>
          <w:szCs w:val="21"/>
        </w:rPr>
      </w:pP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to assist governors of church schools in appointing a headteacher, deputy or assistant headteacher</w:t>
      </w:r>
    </w:p>
    <w:p>
      <w:pPr>
        <w:pStyle w:val="Heading 1"/>
        <w:spacing w:line="360" w:lineRule="atLeast"/>
        <w:rPr>
          <w:rFonts w:ascii="Verdana" w:cs="Verdana" w:hAnsi="Verdana" w:eastAsia="Verdana"/>
        </w:rPr>
      </w:pPr>
    </w:p>
    <w:p>
      <w:pPr>
        <w:pStyle w:val="Heading 1"/>
        <w:spacing w:line="360" w:lineRule="atLeast"/>
        <w:rPr>
          <w:rFonts w:ascii="Verdana" w:cs="Verdana" w:hAnsi="Verdana" w:eastAsia="Verdana"/>
        </w:rPr>
      </w:pPr>
      <w:r>
        <w:rPr>
          <w:rFonts w:ascii="Verdana" w:hAnsi="Verdana"/>
          <w:rtl w:val="0"/>
          <w:lang w:val="en-US"/>
        </w:rPr>
        <w:t>The Initial Meeting</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outline w:val="0"/>
          <w:color w:val="000000"/>
          <w:sz w:val="21"/>
          <w:szCs w:val="21"/>
          <w:u w:color="000000"/>
          <w:rtl w:val="0"/>
          <w:lang w:val="en-US"/>
          <w14:textFill>
            <w14:solidFill>
              <w14:srgbClr w14:val="000000"/>
            </w14:solidFill>
          </w14:textFill>
        </w:rPr>
        <w:t>For headship, the initial meeting is a formal meeting of the full governing body and decisions about salary should be minuted.</w:t>
      </w:r>
      <w:r>
        <w:rPr>
          <w:rFonts w:ascii="Verdana" w:hAnsi="Verdana" w:hint="default"/>
          <w:outline w:val="0"/>
          <w:color w:val="000000"/>
          <w:sz w:val="21"/>
          <w:szCs w:val="21"/>
          <w:u w:color="000000"/>
          <w:rtl w:val="0"/>
          <w:lang w:val="en-US"/>
          <w14:textFill>
            <w14:solidFill>
              <w14:srgbClr w14:val="000000"/>
            </w14:solidFill>
          </w14:textFill>
        </w:rPr>
        <w:t xml:space="preserve">  </w:t>
      </w:r>
      <w:r>
        <w:rPr>
          <w:rFonts w:ascii="Verdana" w:hAnsi="Verdana"/>
          <w:outline w:val="0"/>
          <w:color w:val="000000"/>
          <w:sz w:val="21"/>
          <w:szCs w:val="21"/>
          <w:u w:color="000000"/>
          <w:rtl w:val="0"/>
          <w:lang w:val="en-US"/>
          <w14:textFill>
            <w14:solidFill>
              <w14:srgbClr w14:val="000000"/>
            </w14:solidFill>
          </w14:textFill>
        </w:rPr>
        <w:t xml:space="preserve">It should </w:t>
      </w:r>
      <w:r>
        <w:rPr>
          <w:rFonts w:ascii="Verdana" w:hAnsi="Verdana"/>
          <w:b w:val="1"/>
          <w:bCs w:val="1"/>
          <w:outline w:val="0"/>
          <w:color w:val="000000"/>
          <w:sz w:val="21"/>
          <w:szCs w:val="21"/>
          <w:u w:color="000000"/>
          <w:rtl w:val="0"/>
          <w:lang w:val="en-US"/>
          <w14:textFill>
            <w14:solidFill>
              <w14:srgbClr w14:val="000000"/>
            </w14:solidFill>
          </w14:textFill>
        </w:rPr>
        <w:t xml:space="preserve">not </w:t>
      </w:r>
      <w:r>
        <w:rPr>
          <w:rFonts w:ascii="Verdana" w:hAnsi="Verdana"/>
          <w:outline w:val="0"/>
          <w:color w:val="000000"/>
          <w:sz w:val="21"/>
          <w:szCs w:val="21"/>
          <w:u w:color="000000"/>
          <w:rtl w:val="0"/>
          <w:lang w:val="en-US"/>
          <w14:textFill>
            <w14:solidFill>
              <w14:srgbClr w14:val="000000"/>
            </w14:solidFill>
          </w14:textFill>
        </w:rPr>
        <w:t>be delegated to a committee of the governors.</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Timescale</w:t>
      </w:r>
      <w:r>
        <w:rPr>
          <w:rFonts w:ascii="Verdana" w:cs="Verdana" w:hAnsi="Verdana" w:eastAsia="Verdana"/>
          <w:outline w:val="0"/>
          <w:color w:val="000000"/>
          <w:sz w:val="21"/>
          <w:szCs w:val="21"/>
          <w:u w:color="000000"/>
          <w14:textFill>
            <w14:solidFill>
              <w14:srgbClr w14:val="000000"/>
            </w14:solidFill>
          </w14:textFill>
        </w:rPr>
        <w:br w:type="textWrapping"/>
      </w:r>
      <w:r>
        <w:rPr>
          <w:rFonts w:ascii="Verdana" w:hAnsi="Verdana"/>
          <w:outline w:val="0"/>
          <w:color w:val="000000"/>
          <w:sz w:val="21"/>
          <w:szCs w:val="21"/>
          <w:u w:color="000000"/>
          <w:rtl w:val="0"/>
          <w:lang w:val="en-US"/>
          <w14:textFill>
            <w14:solidFill>
              <w14:srgbClr w14:val="000000"/>
            </w14:solidFill>
          </w14:textFill>
        </w:rPr>
        <w:t xml:space="preserve">Governors should </w:t>
      </w:r>
      <w:r>
        <w:rPr>
          <w:rFonts w:ascii="Verdana" w:hAnsi="Verdana" w:hint="default"/>
          <w:outline w:val="0"/>
          <w:color w:val="000000"/>
          <w:sz w:val="21"/>
          <w:szCs w:val="21"/>
          <w:u w:color="000000"/>
          <w:rtl w:val="0"/>
          <w:lang w:val="en-US"/>
          <w14:textFill>
            <w14:solidFill>
              <w14:srgbClr w14:val="000000"/>
            </w14:solidFill>
          </w14:textFill>
        </w:rPr>
        <w:t>‘</w:t>
      </w:r>
      <w:r>
        <w:rPr>
          <w:rFonts w:ascii="Verdana" w:hAnsi="Verdana"/>
          <w:outline w:val="0"/>
          <w:color w:val="000000"/>
          <w:sz w:val="21"/>
          <w:szCs w:val="21"/>
          <w:u w:color="000000"/>
          <w:rtl w:val="0"/>
          <w:lang w:val="en-US"/>
          <w14:textFill>
            <w14:solidFill>
              <w14:srgbClr w14:val="000000"/>
            </w14:solidFill>
          </w14:textFill>
        </w:rPr>
        <w:t>work backwards</w:t>
      </w:r>
      <w:r>
        <w:rPr>
          <w:rFonts w:ascii="Verdana" w:hAnsi="Verdana" w:hint="default"/>
          <w:outline w:val="0"/>
          <w:color w:val="000000"/>
          <w:sz w:val="21"/>
          <w:szCs w:val="21"/>
          <w:u w:color="000000"/>
          <w:rtl w:val="0"/>
          <w:lang w:val="en-US"/>
          <w14:textFill>
            <w14:solidFill>
              <w14:srgbClr w14:val="000000"/>
            </w14:solidFill>
          </w14:textFill>
        </w:rPr>
        <w:t xml:space="preserve">’ </w:t>
      </w:r>
      <w:r>
        <w:rPr>
          <w:rFonts w:ascii="Verdana" w:hAnsi="Verdana"/>
          <w:outline w:val="0"/>
          <w:color w:val="000000"/>
          <w:sz w:val="21"/>
          <w:szCs w:val="21"/>
          <w:u w:color="000000"/>
          <w:rtl w:val="0"/>
          <w:lang w:val="en-US"/>
          <w14:textFill>
            <w14:solidFill>
              <w14:srgbClr w14:val="000000"/>
            </w14:solidFill>
          </w14:textFill>
        </w:rPr>
        <w:t>when setting the timescale, as successful candidates are required to give two to four months notice:</w:t>
      </w:r>
    </w:p>
    <w:p>
      <w:pPr>
        <w:pStyle w:val="Normal.0"/>
        <w:numPr>
          <w:ilvl w:val="0"/>
          <w:numId w:val="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By the end of October for appointments commencing in the spring term</w:t>
      </w:r>
    </w:p>
    <w:p>
      <w:pPr>
        <w:pStyle w:val="Normal.0"/>
        <w:numPr>
          <w:ilvl w:val="0"/>
          <w:numId w:val="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By the end of February for appointments commencing in the summer term</w:t>
      </w:r>
    </w:p>
    <w:p>
      <w:pPr>
        <w:pStyle w:val="Normal.0"/>
        <w:numPr>
          <w:ilvl w:val="0"/>
          <w:numId w:val="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By the end of May for appointments commencing in the autumn term</w:t>
      </w:r>
    </w:p>
    <w:p>
      <w:pPr>
        <w:pStyle w:val="Normal.0"/>
        <w:numPr>
          <w:ilvl w:val="0"/>
          <w:numId w:val="2"/>
        </w:numPr>
        <w:bidi w:val="0"/>
        <w:spacing w:before="100" w:after="100" w:line="360" w:lineRule="atLeast"/>
        <w:ind w:right="0"/>
        <w:jc w:val="left"/>
        <w:rPr>
          <w:rFonts w:ascii="Verdana" w:hAnsi="Verdana"/>
          <w:sz w:val="21"/>
          <w:szCs w:val="21"/>
          <w:rtl w:val="0"/>
          <w:lang w:val="en-US"/>
        </w:rPr>
      </w:pPr>
      <w:r>
        <w:rPr>
          <w:rFonts w:ascii="Verdana" w:hAnsi="Verdana"/>
          <w:b w:val="1"/>
          <w:bCs w:val="1"/>
          <w:outline w:val="0"/>
          <w:color w:val="000000"/>
          <w:sz w:val="21"/>
          <w:szCs w:val="21"/>
          <w:u w:color="000000"/>
          <w:rtl w:val="0"/>
          <w:lang w:val="en-US"/>
          <w14:textFill>
            <w14:solidFill>
              <w14:srgbClr w14:val="000000"/>
            </w14:solidFill>
          </w14:textFill>
        </w:rPr>
        <w:t>For candidates who are serving headteachers,</w:t>
      </w:r>
      <w:r>
        <w:rPr>
          <w:rFonts w:ascii="Verdana" w:hAnsi="Verdana" w:hint="default"/>
          <w:b w:val="1"/>
          <w:bCs w:val="1"/>
          <w:outline w:val="0"/>
          <w:color w:val="000000"/>
          <w:sz w:val="21"/>
          <w:szCs w:val="21"/>
          <w:u w:color="000000"/>
          <w:rtl w:val="0"/>
          <w:lang w:val="en-US"/>
          <w14:textFill>
            <w14:solidFill>
              <w14:srgbClr w14:val="000000"/>
            </w14:solidFill>
          </w14:textFill>
        </w:rPr>
        <w:t> </w:t>
      </w:r>
      <w:r>
        <w:rPr>
          <w:rFonts w:ascii="Verdana" w:hAnsi="Verdana"/>
          <w:b w:val="1"/>
          <w:bCs w:val="1"/>
          <w:outline w:val="0"/>
          <w:color w:val="000000"/>
          <w:sz w:val="21"/>
          <w:szCs w:val="21"/>
          <w:u w:color="000000"/>
          <w:rtl w:val="0"/>
          <w:lang w:val="en-US"/>
          <w14:textFill>
            <w14:solidFill>
              <w14:srgbClr w14:val="000000"/>
            </w14:solidFill>
          </w14:textFill>
        </w:rPr>
        <w:t>an additional month</w:t>
      </w:r>
      <w:r>
        <w:rPr>
          <w:rFonts w:ascii="Verdana" w:hAnsi="Verdana" w:hint="default"/>
          <w:b w:val="1"/>
          <w:bCs w:val="1"/>
          <w:outline w:val="0"/>
          <w:color w:val="000000"/>
          <w:sz w:val="21"/>
          <w:szCs w:val="21"/>
          <w:u w:color="000000"/>
          <w:rtl w:val="0"/>
          <w:lang w:val="en-US"/>
          <w14:textFill>
            <w14:solidFill>
              <w14:srgbClr w14:val="000000"/>
            </w14:solidFill>
          </w14:textFill>
        </w:rPr>
        <w:t>’</w:t>
      </w:r>
      <w:r>
        <w:rPr>
          <w:rFonts w:ascii="Verdana" w:hAnsi="Verdana"/>
          <w:b w:val="1"/>
          <w:bCs w:val="1"/>
          <w:outline w:val="0"/>
          <w:color w:val="000000"/>
          <w:sz w:val="21"/>
          <w:szCs w:val="21"/>
          <w:u w:color="000000"/>
          <w:rtl w:val="0"/>
          <w:lang w:val="en-US"/>
          <w14:textFill>
            <w14:solidFill>
              <w14:srgbClr w14:val="000000"/>
            </w14:solidFill>
          </w14:textFill>
        </w:rPr>
        <w:t>s notice is required.</w:t>
      </w:r>
      <w:r>
        <w:rPr>
          <w:rFonts w:ascii="Verdana" w:cs="Verdana" w:hAnsi="Verdana" w:eastAsia="Verdana"/>
          <w:outline w:val="0"/>
          <w:color w:val="000000"/>
          <w:sz w:val="21"/>
          <w:szCs w:val="21"/>
          <w:u w:color="000000"/>
          <w:rtl w:val="0"/>
          <w14:textFill>
            <w14:solidFill>
              <w14:srgbClr w14:val="000000"/>
            </w14:solidFill>
          </w14:textFill>
        </w:rPr>
        <w:br w:type="textWrapping"/>
        <w:t> </w:t>
      </w:r>
    </w:p>
    <w:tbl>
      <w:tblPr>
        <w:tblW w:w="83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19"/>
        <w:gridCol w:w="4917"/>
      </w:tblGrid>
      <w:tr>
        <w:tblPrEx>
          <w:shd w:val="clear" w:color="auto" w:fill="ced7e7"/>
        </w:tblPrEx>
        <w:trPr>
          <w:trHeight w:val="4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What the governors need to do</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Notes for governors</w:t>
            </w:r>
          </w:p>
        </w:tc>
      </w:tr>
      <w:tr>
        <w:tblPrEx>
          <w:shd w:val="clear" w:color="auto" w:fill="ced7e7"/>
        </w:tblPrEx>
        <w:trPr>
          <w:trHeight w:val="4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2.1</w:t>
            </w:r>
            <w:r>
              <w:rPr>
                <w:rFonts w:ascii="Verdana" w:hAnsi="Verdana" w:hint="default"/>
                <w:sz w:val="20"/>
                <w:szCs w:val="20"/>
                <w:rtl w:val="0"/>
                <w:lang w:val="en-US"/>
              </w:rPr>
              <w:t xml:space="preserve">  </w:t>
            </w:r>
            <w:r>
              <w:rPr>
                <w:rFonts w:ascii="Verdana" w:hAnsi="Verdana"/>
                <w:sz w:val="20"/>
                <w:szCs w:val="20"/>
                <w:rtl w:val="0"/>
                <w:lang w:val="en-US"/>
              </w:rPr>
              <w:t>Confirm vacancy</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The advisers will provide a general overview of the appointment process</w:t>
            </w:r>
          </w:p>
        </w:tc>
      </w:tr>
      <w:tr>
        <w:tblPrEx>
          <w:shd w:val="clear" w:color="auto" w:fill="ced7e7"/>
        </w:tblPrEx>
        <w:trPr>
          <w:trHeight w:val="73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b w:val="1"/>
                <w:bCs w:val="1"/>
                <w:sz w:val="20"/>
                <w:szCs w:val="20"/>
                <w:rtl w:val="0"/>
                <w:lang w:val="en-US"/>
              </w:rPr>
              <w:t>2.2</w:t>
            </w:r>
            <w:r>
              <w:rPr>
                <w:rFonts w:ascii="Verdana" w:hAnsi="Verdana" w:hint="default"/>
                <w:sz w:val="20"/>
                <w:szCs w:val="20"/>
                <w:rtl w:val="0"/>
                <w:lang w:val="en-US"/>
              </w:rPr>
              <w:t xml:space="preserve">  </w:t>
            </w:r>
            <w:r>
              <w:rPr>
                <w:rFonts w:ascii="Verdana" w:hAnsi="Verdana"/>
                <w:sz w:val="20"/>
                <w:szCs w:val="20"/>
                <w:rtl w:val="0"/>
                <w:lang w:val="en-US"/>
              </w:rPr>
              <w:t>Note the appointment is made by the full governing body</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Agree arrangements for any ratification meeting that is required.</w:t>
            </w:r>
          </w:p>
        </w:tc>
      </w:tr>
      <w:tr>
        <w:tblPrEx>
          <w:shd w:val="clear" w:color="auto" w:fill="ced7e7"/>
        </w:tblPrEx>
        <w:trPr>
          <w:trHeight w:val="21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2.3</w:t>
            </w:r>
            <w:r>
              <w:rPr>
                <w:rFonts w:ascii="Verdana" w:hAnsi="Verdana" w:hint="default"/>
                <w:sz w:val="20"/>
                <w:szCs w:val="20"/>
                <w:rtl w:val="0"/>
                <w:lang w:val="en-US"/>
              </w:rPr>
              <w:t xml:space="preserve">  </w:t>
            </w:r>
            <w:r>
              <w:rPr>
                <w:rFonts w:ascii="Verdana" w:hAnsi="Verdana"/>
                <w:sz w:val="20"/>
                <w:szCs w:val="20"/>
                <w:rtl w:val="0"/>
                <w:lang w:val="en-US"/>
              </w:rPr>
              <w:t>Take note of the:</w:t>
            </w:r>
          </w:p>
          <w:p>
            <w:pPr>
              <w:pStyle w:val="Normal.0"/>
              <w:numPr>
                <w:ilvl w:val="0"/>
                <w:numId w:val="4"/>
              </w:numPr>
              <w:bidi w:val="0"/>
              <w:spacing w:before="100" w:after="100"/>
              <w:ind w:right="0"/>
              <w:jc w:val="left"/>
              <w:rPr>
                <w:rFonts w:ascii="Verdana" w:hAnsi="Verdana"/>
                <w:sz w:val="20"/>
                <w:szCs w:val="20"/>
                <w:rtl w:val="0"/>
                <w:lang w:val="en-US"/>
              </w:rPr>
            </w:pPr>
            <w:r>
              <w:rPr>
                <w:rFonts w:ascii="Verdana" w:hAnsi="Verdana"/>
                <w:sz w:val="20"/>
                <w:szCs w:val="20"/>
                <w:rtl w:val="0"/>
                <w:lang w:val="en-US"/>
              </w:rPr>
              <w:t>Appointment procedure</w:t>
            </w:r>
          </w:p>
          <w:p>
            <w:pPr>
              <w:pStyle w:val="Normal.0"/>
              <w:numPr>
                <w:ilvl w:val="0"/>
                <w:numId w:val="4"/>
              </w:numPr>
              <w:bidi w:val="0"/>
              <w:spacing w:before="100" w:after="100"/>
              <w:ind w:right="0"/>
              <w:jc w:val="left"/>
              <w:rPr>
                <w:rFonts w:ascii="Verdana" w:hAnsi="Verdana"/>
                <w:sz w:val="20"/>
                <w:szCs w:val="20"/>
                <w:rtl w:val="0"/>
                <w:lang w:val="en-US"/>
              </w:rPr>
            </w:pPr>
            <w:r>
              <w:rPr>
                <w:rFonts w:ascii="Verdana" w:hAnsi="Verdana"/>
                <w:sz w:val="20"/>
                <w:szCs w:val="20"/>
                <w:rtl w:val="0"/>
                <w:lang w:val="en-US"/>
              </w:rPr>
              <w:t>Employment legislation</w:t>
            </w:r>
          </w:p>
          <w:p>
            <w:pPr>
              <w:pStyle w:val="Normal.0"/>
              <w:numPr>
                <w:ilvl w:val="0"/>
                <w:numId w:val="4"/>
              </w:numPr>
              <w:bidi w:val="0"/>
              <w:spacing w:before="100" w:after="100"/>
              <w:ind w:right="0"/>
              <w:jc w:val="left"/>
              <w:rPr>
                <w:rFonts w:ascii="Verdana" w:hAnsi="Verdana"/>
                <w:sz w:val="20"/>
                <w:szCs w:val="20"/>
                <w:rtl w:val="0"/>
                <w:lang w:val="en-US"/>
              </w:rPr>
            </w:pPr>
            <w:r>
              <w:rPr>
                <w:rFonts w:ascii="Verdana" w:hAnsi="Verdana"/>
                <w:sz w:val="20"/>
                <w:szCs w:val="20"/>
                <w:rtl w:val="0"/>
                <w:lang w:val="en-US"/>
              </w:rPr>
              <w:t>Equal opportunity policy</w:t>
            </w:r>
          </w:p>
          <w:p>
            <w:pPr>
              <w:pStyle w:val="Normal.0"/>
              <w:numPr>
                <w:ilvl w:val="0"/>
                <w:numId w:val="4"/>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Confidentiality</w:t>
            </w:r>
          </w:p>
          <w:p>
            <w:pPr>
              <w:pStyle w:val="Normal.0"/>
              <w:numPr>
                <w:ilvl w:val="0"/>
                <w:numId w:val="4"/>
              </w:numPr>
              <w:bidi w:val="0"/>
              <w:spacing w:before="100" w:after="100"/>
              <w:ind w:right="0"/>
              <w:jc w:val="left"/>
              <w:rPr>
                <w:rFonts w:ascii="Verdana" w:hAnsi="Verdana"/>
                <w:sz w:val="20"/>
                <w:szCs w:val="20"/>
                <w:rtl w:val="0"/>
                <w:lang w:val="en-US"/>
              </w:rPr>
            </w:pPr>
            <w:r>
              <w:rPr>
                <w:rFonts w:ascii="Verdana" w:hAnsi="Verdana"/>
                <w:sz w:val="20"/>
                <w:szCs w:val="20"/>
                <w:rtl w:val="0"/>
                <w:lang w:val="en-US"/>
              </w:rPr>
              <w:t>Safer Recruitment Guidance</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The advisers will give an overview of the issues and their implications</w:t>
            </w:r>
          </w:p>
        </w:tc>
      </w:tr>
      <w:tr>
        <w:tblPrEx>
          <w:shd w:val="clear" w:color="auto" w:fill="ced7e7"/>
        </w:tblPrEx>
        <w:trPr>
          <w:trHeight w:val="4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2.4</w:t>
            </w:r>
            <w:r>
              <w:rPr>
                <w:rFonts w:ascii="Verdana" w:hAnsi="Verdana" w:hint="default"/>
                <w:sz w:val="20"/>
                <w:szCs w:val="20"/>
                <w:rtl w:val="0"/>
                <w:lang w:val="en-US"/>
              </w:rPr>
              <w:t xml:space="preserve">  </w:t>
            </w:r>
            <w:r>
              <w:rPr>
                <w:rFonts w:ascii="Verdana" w:hAnsi="Verdana"/>
                <w:sz w:val="20"/>
                <w:szCs w:val="20"/>
                <w:rtl w:val="0"/>
                <w:lang w:val="en-US"/>
              </w:rPr>
              <w:t>Agree job description</w:t>
            </w:r>
            <w:r>
              <w:rPr>
                <w:rFonts w:ascii="Verdana" w:hAnsi="Verdana" w:hint="default"/>
                <w:sz w:val="20"/>
                <w:szCs w:val="20"/>
                <w:rtl w:val="0"/>
                <w:lang w:val="en-US"/>
              </w:rPr>
              <w:t xml:space="preserve">   </w:t>
            </w:r>
            <w:r>
              <w:rPr>
                <w:rFonts w:ascii="Verdana" w:hAnsi="Verdana"/>
                <w:sz w:val="20"/>
                <w:szCs w:val="20"/>
                <w:rtl w:val="0"/>
                <w:lang w:val="en-US"/>
              </w:rPr>
              <w:t>(See Annex 1)</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A Model/generic job description is provided for your consideration</w:t>
            </w:r>
          </w:p>
        </w:tc>
      </w:tr>
      <w:tr>
        <w:tblPrEx>
          <w:shd w:val="clear" w:color="auto" w:fill="ced7e7"/>
        </w:tblPrEx>
        <w:trPr>
          <w:trHeight w:val="97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2.5</w:t>
            </w:r>
            <w:r>
              <w:rPr>
                <w:rFonts w:ascii="Verdana" w:hAnsi="Verdana" w:hint="default"/>
                <w:sz w:val="20"/>
                <w:szCs w:val="20"/>
                <w:rtl w:val="0"/>
                <w:lang w:val="en-US"/>
              </w:rPr>
              <w:t xml:space="preserve">  </w:t>
            </w:r>
            <w:r>
              <w:rPr>
                <w:rFonts w:ascii="Verdana" w:hAnsi="Verdana"/>
                <w:sz w:val="20"/>
                <w:szCs w:val="20"/>
                <w:rtl w:val="0"/>
                <w:lang w:val="en-US"/>
              </w:rPr>
              <w:t>Discuss and agree person specification/selection criteria using Annex 2 and Annex 3 provided</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Need to decide the contents of the document and whether each criterion is essential or desirable</w:t>
            </w:r>
          </w:p>
        </w:tc>
      </w:tr>
      <w:tr>
        <w:tblPrEx>
          <w:shd w:val="clear" w:color="auto" w:fill="ced7e7"/>
        </w:tblPrEx>
        <w:trPr>
          <w:trHeight w:val="73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2.6</w:t>
            </w:r>
            <w:r>
              <w:rPr>
                <w:rFonts w:ascii="Verdana" w:hAnsi="Verdana" w:hint="default"/>
                <w:sz w:val="20"/>
                <w:szCs w:val="20"/>
                <w:rtl w:val="0"/>
                <w:lang w:val="en-US"/>
              </w:rPr>
              <w:t xml:space="preserve">  </w:t>
            </w:r>
            <w:r>
              <w:rPr>
                <w:rFonts w:ascii="Verdana" w:hAnsi="Verdana"/>
                <w:sz w:val="20"/>
                <w:szCs w:val="20"/>
                <w:rtl w:val="0"/>
                <w:lang w:val="en-US"/>
              </w:rPr>
              <w:t>Agree use of confidential references</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Agree the use of references.</w:t>
            </w:r>
            <w:r>
              <w:rPr>
                <w:rFonts w:ascii="Verdana" w:cs="Verdana" w:hAnsi="Verdana" w:eastAsia="Verdana"/>
                <w:sz w:val="20"/>
                <w:szCs w:val="20"/>
                <w:lang w:val="en-US"/>
              </w:rPr>
              <w:br w:type="textWrapping"/>
            </w:r>
            <w:r>
              <w:rPr>
                <w:rFonts w:ascii="Verdana" w:hAnsi="Verdana"/>
                <w:sz w:val="20"/>
                <w:szCs w:val="20"/>
                <w:rtl w:val="0"/>
                <w:lang w:val="en-US"/>
              </w:rPr>
              <w:t xml:space="preserve">Other information from </w:t>
            </w:r>
            <w:r>
              <w:rPr>
                <w:rFonts w:ascii="Verdana" w:hAnsi="Verdana" w:hint="default"/>
                <w:sz w:val="20"/>
                <w:szCs w:val="20"/>
                <w:rtl w:val="0"/>
                <w:lang w:val="en-US"/>
              </w:rPr>
              <w:t>‘</w:t>
            </w:r>
            <w:r>
              <w:rPr>
                <w:rFonts w:ascii="Verdana" w:hAnsi="Verdana"/>
                <w:sz w:val="20"/>
                <w:szCs w:val="20"/>
                <w:rtl w:val="0"/>
                <w:lang w:val="en-US"/>
              </w:rPr>
              <w:t>other sources</w:t>
            </w:r>
            <w:r>
              <w:rPr>
                <w:rFonts w:ascii="Verdana" w:hAnsi="Verdana" w:hint="default"/>
                <w:sz w:val="20"/>
                <w:szCs w:val="20"/>
                <w:rtl w:val="0"/>
                <w:lang w:val="en-US"/>
              </w:rPr>
              <w:t xml:space="preserve">’ </w:t>
            </w:r>
            <w:r>
              <w:rPr>
                <w:rFonts w:ascii="Verdana" w:hAnsi="Verdana"/>
                <w:sz w:val="20"/>
                <w:szCs w:val="20"/>
                <w:rtl w:val="0"/>
                <w:lang w:val="en-US"/>
              </w:rPr>
              <w:t>should not be sought by individual governors</w:t>
            </w:r>
          </w:p>
        </w:tc>
      </w:tr>
      <w:tr>
        <w:tblPrEx>
          <w:shd w:val="clear" w:color="auto" w:fill="ced7e7"/>
        </w:tblPrEx>
        <w:trPr>
          <w:trHeight w:val="73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2.7</w:t>
            </w:r>
            <w:r>
              <w:rPr>
                <w:rFonts w:ascii="Verdana" w:hAnsi="Verdana" w:hint="default"/>
                <w:sz w:val="20"/>
                <w:szCs w:val="20"/>
                <w:rtl w:val="0"/>
                <w:lang w:val="en-US"/>
              </w:rPr>
              <w:t xml:space="preserve">  </w:t>
            </w:r>
            <w:r>
              <w:rPr>
                <w:rFonts w:ascii="Verdana" w:hAnsi="Verdana"/>
                <w:sz w:val="20"/>
                <w:szCs w:val="20"/>
                <w:rtl w:val="0"/>
                <w:lang w:val="en-US"/>
              </w:rPr>
              <w:t>Agree salary range</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The LA provide relevant information to enable governors to decide on appropriate salary at which to advertise the post</w:t>
            </w:r>
          </w:p>
        </w:tc>
      </w:tr>
      <w:tr>
        <w:tblPrEx>
          <w:shd w:val="clear" w:color="auto" w:fill="ced7e7"/>
        </w:tblPrEx>
        <w:trPr>
          <w:trHeight w:val="251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2.8</w:t>
            </w:r>
            <w:r>
              <w:rPr>
                <w:rFonts w:ascii="Verdana" w:hAnsi="Verdana" w:hint="default"/>
                <w:sz w:val="20"/>
                <w:szCs w:val="20"/>
                <w:rtl w:val="0"/>
                <w:lang w:val="en-US"/>
              </w:rPr>
              <w:t xml:space="preserve">  </w:t>
            </w:r>
            <w:r>
              <w:rPr>
                <w:rFonts w:ascii="Verdana" w:hAnsi="Verdana"/>
                <w:sz w:val="20"/>
                <w:szCs w:val="20"/>
                <w:rtl w:val="0"/>
                <w:lang w:val="en-US"/>
              </w:rPr>
              <w:t>Decide how to advertise the post</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sz w:val="20"/>
                <w:szCs w:val="20"/>
                <w:rtl w:val="0"/>
                <w:lang w:val="en-US"/>
              </w:rPr>
              <w:t>The governing body is asked to agree the wording for an advertisement in the national press. Usually headteacher &amp; deputy headteacher posts are advertised (in print) throughout England &amp; Wales, but the governors can decide to do otherwise.</w:t>
            </w:r>
            <w:r>
              <w:rPr>
                <w:rFonts w:ascii="Verdana" w:hAnsi="Verdana" w:hint="default"/>
                <w:sz w:val="20"/>
                <w:szCs w:val="20"/>
                <w:rtl w:val="0"/>
                <w:lang w:val="en-US"/>
              </w:rPr>
              <w:t xml:space="preserve">  </w:t>
            </w:r>
            <w:r>
              <w:rPr>
                <w:rFonts w:ascii="Verdana" w:hAnsi="Verdana"/>
                <w:sz w:val="20"/>
                <w:szCs w:val="20"/>
                <w:rtl w:val="0"/>
                <w:lang w:val="en-US"/>
              </w:rPr>
              <w:t xml:space="preserve">Advice from the LA and Diocese should be taken before deciding not to advertise. </w:t>
            </w:r>
          </w:p>
          <w:p>
            <w:pPr>
              <w:pStyle w:val="Normal (Web)"/>
              <w:bidi w:val="0"/>
              <w:ind w:left="0" w:right="0" w:firstLine="0"/>
              <w:jc w:val="left"/>
              <w:rPr>
                <w:rtl w:val="0"/>
              </w:rPr>
            </w:pPr>
            <w:r>
              <w:rPr>
                <w:rFonts w:ascii="Verdana" w:hAnsi="Verdana"/>
                <w:sz w:val="20"/>
                <w:szCs w:val="20"/>
                <w:rtl w:val="0"/>
                <w:lang w:val="en-US"/>
              </w:rPr>
              <w:t>NB This may be delegated to a small committee.</w:t>
            </w:r>
          </w:p>
        </w:tc>
      </w:tr>
      <w:tr>
        <w:tblPrEx>
          <w:shd w:val="clear" w:color="auto" w:fill="ced7e7"/>
        </w:tblPrEx>
        <w:trPr>
          <w:trHeight w:val="165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2.9</w:t>
            </w:r>
            <w:r>
              <w:rPr>
                <w:rFonts w:ascii="Verdana" w:hAnsi="Verdana" w:hint="default"/>
                <w:sz w:val="20"/>
                <w:szCs w:val="20"/>
                <w:rtl w:val="0"/>
                <w:lang w:val="en-US"/>
              </w:rPr>
              <w:t xml:space="preserve">  </w:t>
            </w:r>
            <w:r>
              <w:rPr>
                <w:rFonts w:ascii="Verdana" w:hAnsi="Verdana"/>
                <w:sz w:val="20"/>
                <w:szCs w:val="20"/>
                <w:rtl w:val="0"/>
                <w:lang w:val="en-US"/>
              </w:rPr>
              <w:t>Give early consideration to time scales for shortlisting, pre-interview visit, interviews, venues and ratification of appointment</w:t>
            </w:r>
            <w:r>
              <w:rPr>
                <w:rFonts w:ascii="Verdana" w:cs="Verdana" w:hAnsi="Verdana" w:eastAsia="Verdana"/>
                <w:sz w:val="20"/>
                <w:szCs w:val="20"/>
                <w:rtl w:val="0"/>
                <w:lang w:val="en-US"/>
              </w:rPr>
              <w:br w:type="textWrapping"/>
              <w:t> </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sz w:val="20"/>
                <w:szCs w:val="20"/>
                <w:rtl w:val="0"/>
                <w:lang w:val="en-US"/>
              </w:rPr>
              <w:t>Check when advert must be with LA</w:t>
            </w:r>
            <w:r>
              <w:rPr>
                <w:rFonts w:ascii="Verdana" w:cs="Verdana" w:hAnsi="Verdana" w:eastAsia="Verdana"/>
                <w:sz w:val="20"/>
                <w:szCs w:val="20"/>
                <w:lang w:val="en-US"/>
              </w:rPr>
              <w:br w:type="textWrapping"/>
            </w:r>
            <w:r>
              <w:rPr>
                <w:rFonts w:ascii="Verdana" w:hAnsi="Verdana"/>
                <w:sz w:val="20"/>
                <w:szCs w:val="20"/>
                <w:rtl w:val="0"/>
                <w:lang w:val="en-US"/>
              </w:rPr>
              <w:t xml:space="preserve">Where possible please allow </w:t>
            </w:r>
          </w:p>
          <w:p>
            <w:pPr>
              <w:pStyle w:val="Normal.0"/>
              <w:numPr>
                <w:ilvl w:val="0"/>
                <w:numId w:val="5"/>
              </w:numPr>
              <w:bidi w:val="0"/>
              <w:spacing w:before="100" w:after="100"/>
              <w:ind w:right="0"/>
              <w:jc w:val="left"/>
              <w:rPr>
                <w:rFonts w:ascii="Verdana" w:hAnsi="Verdana"/>
                <w:sz w:val="20"/>
                <w:szCs w:val="20"/>
                <w:rtl w:val="0"/>
                <w:lang w:val="en-US"/>
              </w:rPr>
            </w:pPr>
            <w:r>
              <w:rPr>
                <w:rFonts w:ascii="Verdana" w:hAnsi="Verdana"/>
                <w:sz w:val="20"/>
                <w:szCs w:val="20"/>
                <w:rtl w:val="0"/>
                <w:lang w:val="en-US"/>
              </w:rPr>
              <w:t>5 working days between closing date &amp; short-listing</w:t>
            </w:r>
          </w:p>
          <w:p>
            <w:pPr>
              <w:pStyle w:val="Normal.0"/>
              <w:numPr>
                <w:ilvl w:val="0"/>
                <w:numId w:val="5"/>
              </w:numPr>
              <w:bidi w:val="0"/>
              <w:spacing w:before="100" w:after="100"/>
              <w:ind w:right="0"/>
              <w:jc w:val="left"/>
              <w:rPr>
                <w:rFonts w:ascii="Verdana" w:hAnsi="Verdana"/>
                <w:sz w:val="20"/>
                <w:szCs w:val="20"/>
                <w:rtl w:val="0"/>
                <w:lang w:val="en-US"/>
              </w:rPr>
            </w:pPr>
            <w:r>
              <w:rPr>
                <w:rFonts w:ascii="Verdana" w:hAnsi="Verdana"/>
                <w:sz w:val="20"/>
                <w:szCs w:val="20"/>
                <w:rtl w:val="0"/>
                <w:lang w:val="en-US"/>
              </w:rPr>
              <w:t>10 working days between short-listing &amp; interviews</w:t>
            </w:r>
          </w:p>
        </w:tc>
      </w:tr>
      <w:tr>
        <w:tblPrEx>
          <w:shd w:val="clear" w:color="auto" w:fill="ced7e7"/>
        </w:tblPrEx>
        <w:trPr>
          <w:trHeight w:val="83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2.10</w:t>
            </w:r>
            <w:r>
              <w:rPr>
                <w:rFonts w:ascii="Verdana" w:hAnsi="Verdana" w:hint="default"/>
                <w:b w:val="1"/>
                <w:bCs w:val="1"/>
                <w:sz w:val="20"/>
                <w:szCs w:val="20"/>
                <w:rtl w:val="0"/>
                <w:lang w:val="en-US"/>
              </w:rPr>
              <w:t> </w:t>
            </w:r>
            <w:r>
              <w:rPr>
                <w:rFonts w:ascii="Verdana" w:hAnsi="Verdana"/>
                <w:sz w:val="20"/>
                <w:szCs w:val="20"/>
                <w:rtl w:val="0"/>
                <w:lang w:val="en-US"/>
              </w:rPr>
              <w:t>Decide on the information to be sent to applicants</w:t>
            </w:r>
            <w:r>
              <w:rPr>
                <w:rFonts w:ascii="Verdana" w:cs="Verdana" w:hAnsi="Verdana" w:eastAsia="Verdana"/>
                <w:sz w:val="20"/>
                <w:szCs w:val="20"/>
                <w:rtl w:val="0"/>
                <w:lang w:val="en-US"/>
              </w:rPr>
              <w:br w:type="textWrapping"/>
              <w:t> </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sz w:val="20"/>
                <w:szCs w:val="20"/>
                <w:rtl w:val="0"/>
                <w:lang w:val="en-US"/>
              </w:rPr>
              <w:t xml:space="preserve">This is likely to include: </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A copy of the advert wording</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Letter from the Chair</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Letter from the pupils or school council</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Copy of a school newsletter</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Relevant information about the school (often contained in the school brochure)</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Details of the post</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Key dates in the selection process</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Arrangements for any pre-application visits to the school</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Application form</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Person specification</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Church criteria (VA, Foundation Schools &amp; Academies</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Job description</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Parish / church</w:t>
            </w:r>
            <w:r>
              <w:rPr>
                <w:rFonts w:ascii="Verdana" w:hAnsi="Verdana" w:hint="default"/>
                <w:sz w:val="20"/>
                <w:szCs w:val="20"/>
                <w:rtl w:val="0"/>
                <w:lang w:val="en-US"/>
              </w:rPr>
              <w:t xml:space="preserve">  </w:t>
            </w:r>
            <w:r>
              <w:rPr>
                <w:rFonts w:ascii="Verdana" w:hAnsi="Verdana"/>
                <w:sz w:val="20"/>
                <w:szCs w:val="20"/>
                <w:rtl w:val="0"/>
                <w:lang w:val="en-US"/>
              </w:rPr>
              <w:t>magazine</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Equal opportunities monitoring form</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Information about the LA</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Information about the Diocese</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Information about the local area</w:t>
            </w:r>
          </w:p>
          <w:p>
            <w:pPr>
              <w:pStyle w:val="Normal.0"/>
              <w:numPr>
                <w:ilvl w:val="0"/>
                <w:numId w:val="6"/>
              </w:numPr>
              <w:bidi w:val="0"/>
              <w:spacing w:before="100" w:after="100"/>
              <w:ind w:right="0"/>
              <w:jc w:val="left"/>
              <w:rPr>
                <w:rFonts w:ascii="Verdana" w:hAnsi="Verdana"/>
                <w:sz w:val="20"/>
                <w:szCs w:val="20"/>
                <w:rtl w:val="0"/>
                <w:lang w:val="en-US"/>
              </w:rPr>
            </w:pPr>
            <w:r>
              <w:rPr>
                <w:rFonts w:ascii="Verdana" w:hAnsi="Verdana"/>
                <w:sz w:val="20"/>
                <w:szCs w:val="20"/>
                <w:rtl w:val="0"/>
                <w:lang w:val="en-US"/>
              </w:rPr>
              <w:t>Reference to the school</w:t>
            </w:r>
            <w:r>
              <w:rPr>
                <w:rFonts w:ascii="Verdana" w:hAnsi="Verdana" w:hint="default"/>
                <w:sz w:val="20"/>
                <w:szCs w:val="20"/>
                <w:rtl w:val="0"/>
                <w:lang w:val="en-US"/>
              </w:rPr>
              <w:t>’</w:t>
            </w:r>
            <w:r>
              <w:rPr>
                <w:rFonts w:ascii="Verdana" w:hAnsi="Verdana"/>
                <w:sz w:val="20"/>
                <w:szCs w:val="20"/>
                <w:rtl w:val="0"/>
                <w:lang w:val="en-US"/>
              </w:rPr>
              <w:t xml:space="preserve">s Child Protection Policy &amp; Attendance Policy </w:t>
            </w:r>
          </w:p>
          <w:p>
            <w:pPr>
              <w:pStyle w:val="Normal.0"/>
              <w:bidi w:val="0"/>
              <w:spacing w:before="100" w:after="100"/>
              <w:ind w:left="360" w:right="0" w:firstLine="0"/>
              <w:jc w:val="left"/>
              <w:rPr>
                <w:rtl w:val="0"/>
              </w:rPr>
            </w:pPr>
            <w:r>
              <w:rPr>
                <w:rFonts w:ascii="Verdana" w:hAnsi="Verdana"/>
                <w:sz w:val="20"/>
                <w:szCs w:val="20"/>
                <w:rtl w:val="0"/>
                <w:lang w:val="en-US"/>
              </w:rPr>
              <w:t>Any other information the governors feel would give a flavour of the school and attract interested candidates to apply</w:t>
            </w:r>
          </w:p>
        </w:tc>
      </w:tr>
      <w:tr>
        <w:tblPrEx>
          <w:shd w:val="clear" w:color="auto" w:fill="ced7e7"/>
        </w:tblPrEx>
        <w:trPr>
          <w:trHeight w:val="131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2.11</w:t>
            </w:r>
            <w:r>
              <w:rPr>
                <w:rFonts w:ascii="Verdana" w:hAnsi="Verdana" w:hint="default"/>
                <w:sz w:val="20"/>
                <w:szCs w:val="20"/>
                <w:rtl w:val="0"/>
                <w:lang w:val="en-US"/>
              </w:rPr>
              <w:t> </w:t>
            </w:r>
            <w:r>
              <w:rPr>
                <w:rFonts w:ascii="Verdana" w:hAnsi="Verdana"/>
                <w:sz w:val="20"/>
                <w:szCs w:val="20"/>
                <w:rtl w:val="0"/>
                <w:lang w:val="en-US"/>
              </w:rPr>
              <w:t>Discuss and agree the composition of the appointment panel and the selection procedure</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sz w:val="20"/>
                <w:szCs w:val="20"/>
                <w:rtl w:val="0"/>
                <w:lang w:val="en-US"/>
              </w:rPr>
              <w:t xml:space="preserve">Discuss the procedure to be used at interview and number and range of governors to be involved. </w:t>
            </w:r>
          </w:p>
          <w:p>
            <w:pPr>
              <w:pStyle w:val="Normal (Web)"/>
              <w:bidi w:val="0"/>
              <w:ind w:left="0" w:right="0" w:firstLine="0"/>
              <w:jc w:val="left"/>
              <w:rPr>
                <w:rtl w:val="0"/>
              </w:rPr>
            </w:pPr>
            <w:r>
              <w:rPr>
                <w:rFonts w:ascii="Verdana" w:hAnsi="Verdana"/>
                <w:sz w:val="20"/>
                <w:szCs w:val="20"/>
                <w:rtl w:val="0"/>
                <w:lang w:val="en-US"/>
              </w:rPr>
              <w:t>Governors taking part should ideally be available for the whole selection process</w:t>
            </w:r>
          </w:p>
        </w:tc>
      </w:tr>
      <w:tr>
        <w:tblPrEx>
          <w:shd w:val="clear" w:color="auto" w:fill="ced7e7"/>
        </w:tblPrEx>
        <w:trPr>
          <w:trHeight w:val="7895" w:hRule="atLeast"/>
        </w:trPr>
        <w:tc>
          <w:tcPr>
            <w:tcW w:type="dxa" w:w="34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Following this meeting</w:t>
            </w:r>
          </w:p>
        </w:tc>
        <w:tc>
          <w:tcPr>
            <w:tcW w:type="dxa" w:w="49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Chair of Governors to</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advert wording with the advisers</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ensure any documentation required is forwarded to the LA</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arrange an interview venue</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check whether any governors not involved in this meeting are to be involved in future parts of the process</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send all governors notification of the ratification meeting</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 xml:space="preserve">forward the </w:t>
            </w:r>
            <w:r>
              <w:rPr>
                <w:rFonts w:ascii="Verdana" w:hAnsi="Verdana" w:hint="default"/>
                <w:sz w:val="20"/>
                <w:szCs w:val="20"/>
                <w:rtl w:val="0"/>
                <w:lang w:val="en-US"/>
              </w:rPr>
              <w:t>‘</w:t>
            </w:r>
            <w:r>
              <w:rPr>
                <w:rFonts w:ascii="Verdana" w:hAnsi="Verdana"/>
                <w:sz w:val="20"/>
                <w:szCs w:val="20"/>
                <w:rtl w:val="0"/>
                <w:lang w:val="en-US"/>
              </w:rPr>
              <w:t>letter from the chairman</w:t>
            </w:r>
            <w:r>
              <w:rPr>
                <w:rFonts w:ascii="Verdana" w:hAnsi="Verdana" w:hint="default"/>
                <w:sz w:val="20"/>
                <w:szCs w:val="20"/>
                <w:rtl w:val="0"/>
                <w:lang w:val="en-US"/>
              </w:rPr>
              <w:t xml:space="preserve">’ </w:t>
            </w:r>
            <w:r>
              <w:rPr>
                <w:rFonts w:ascii="Verdana" w:hAnsi="Verdana"/>
                <w:sz w:val="20"/>
                <w:szCs w:val="20"/>
                <w:rtl w:val="0"/>
                <w:lang w:val="en-US"/>
              </w:rPr>
              <w:t>to the LA (for inclusion in the packs)LA to</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place advert</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send out packs on request</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send copies of all applications to all governors following the closing date</w:t>
            </w:r>
          </w:p>
          <w:p>
            <w:pPr>
              <w:pStyle w:val="Normal.0"/>
              <w:numPr>
                <w:ilvl w:val="0"/>
                <w:numId w:val="7"/>
              </w:numPr>
              <w:bidi w:val="0"/>
              <w:spacing w:before="100" w:after="100"/>
              <w:ind w:right="0"/>
              <w:jc w:val="left"/>
              <w:rPr>
                <w:rFonts w:ascii="Verdana" w:hAnsi="Verdana"/>
                <w:sz w:val="20"/>
                <w:szCs w:val="20"/>
                <w:rtl w:val="0"/>
                <w:lang w:val="en-US"/>
              </w:rPr>
            </w:pPr>
            <w:r>
              <w:rPr>
                <w:rFonts w:ascii="Verdana" w:hAnsi="Verdana"/>
                <w:sz w:val="20"/>
                <w:szCs w:val="20"/>
                <w:rtl w:val="0"/>
                <w:lang w:val="en-US"/>
              </w:rPr>
              <w:t>LA Adviser to confirm advert wording with Chair of Governors</w:t>
            </w:r>
          </w:p>
          <w:p>
            <w:pPr>
              <w:pStyle w:val="Normal.0"/>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Diocesan Adviser to</w:t>
            </w:r>
            <w:r>
              <w:rPr>
                <w:rFonts w:ascii="Verdana" w:hAnsi="Verdana"/>
                <w:sz w:val="20"/>
                <w:szCs w:val="20"/>
                <w:rtl w:val="0"/>
                <w:lang w:val="en-US"/>
              </w:rPr>
              <w:t xml:space="preserve"> </w:t>
            </w:r>
          </w:p>
          <w:p>
            <w:pPr>
              <w:pStyle w:val="Normal.0"/>
              <w:numPr>
                <w:ilvl w:val="0"/>
                <w:numId w:val="8"/>
              </w:numPr>
              <w:bidi w:val="0"/>
              <w:spacing w:before="100" w:after="100"/>
              <w:ind w:right="0"/>
              <w:jc w:val="left"/>
              <w:rPr>
                <w:rFonts w:ascii="Verdana" w:hAnsi="Verdana"/>
                <w:sz w:val="20"/>
                <w:szCs w:val="20"/>
                <w:rtl w:val="0"/>
                <w:lang w:val="en-US"/>
              </w:rPr>
            </w:pPr>
            <w:r>
              <w:rPr>
                <w:rFonts w:ascii="Verdana" w:hAnsi="Verdana"/>
                <w:sz w:val="20"/>
                <w:szCs w:val="20"/>
                <w:rtl w:val="0"/>
                <w:lang w:val="en-US"/>
              </w:rPr>
              <w:t>Inform DBE of dates</w:t>
            </w:r>
          </w:p>
          <w:p>
            <w:pPr>
              <w:pStyle w:val="Normal.0"/>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Advisers and Governors to</w:t>
            </w:r>
            <w:r>
              <w:rPr>
                <w:rFonts w:ascii="Verdana" w:hAnsi="Verdana"/>
                <w:sz w:val="20"/>
                <w:szCs w:val="20"/>
                <w:rtl w:val="0"/>
                <w:lang w:val="en-US"/>
              </w:rPr>
              <w:t xml:space="preserve"> </w:t>
            </w:r>
          </w:p>
          <w:p>
            <w:pPr>
              <w:pStyle w:val="Normal.0"/>
              <w:numPr>
                <w:ilvl w:val="0"/>
                <w:numId w:val="9"/>
              </w:numPr>
              <w:bidi w:val="0"/>
              <w:spacing w:before="100" w:after="100"/>
              <w:ind w:right="0"/>
              <w:jc w:val="left"/>
              <w:rPr>
                <w:rFonts w:ascii="Verdana" w:hAnsi="Verdana"/>
                <w:sz w:val="20"/>
                <w:szCs w:val="20"/>
                <w:rtl w:val="0"/>
                <w:lang w:val="en-US"/>
              </w:rPr>
            </w:pPr>
            <w:r>
              <w:rPr>
                <w:rFonts w:ascii="Verdana" w:hAnsi="Verdana"/>
                <w:sz w:val="20"/>
                <w:szCs w:val="20"/>
                <w:rtl w:val="0"/>
                <w:lang w:val="en-US"/>
              </w:rPr>
              <w:t>examine each application, the form and the letter of application, against the criteria agreed at the initial meeting</w:t>
            </w:r>
          </w:p>
        </w:tc>
      </w:tr>
    </w:tbl>
    <w:p>
      <w:pPr>
        <w:pStyle w:val="Normal.0"/>
        <w:widowControl w:val="0"/>
        <w:numPr>
          <w:ilvl w:val="0"/>
          <w:numId w:val="3"/>
        </w:numPr>
        <w:spacing w:before="100" w:after="100"/>
        <w:jc w:val="center"/>
      </w:pP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Guidelines to assist governors of church schools in appointing a headteacher, deputy or assistant headteacher</w:t>
      </w:r>
    </w:p>
    <w:p>
      <w:pPr>
        <w:pStyle w:val="Heading 1"/>
        <w:spacing w:line="360" w:lineRule="atLeast"/>
        <w:rPr>
          <w:rFonts w:ascii="Verdana" w:cs="Verdana" w:hAnsi="Verdana" w:eastAsia="Verdana"/>
        </w:rPr>
      </w:pPr>
      <w:r>
        <w:rPr>
          <w:rFonts w:ascii="Verdana" w:hAnsi="Verdana"/>
          <w:rtl w:val="0"/>
          <w:lang w:val="en-US"/>
        </w:rPr>
        <w:t>Shortlisting Meeting</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outline w:val="0"/>
          <w:color w:val="000000"/>
          <w:sz w:val="21"/>
          <w:szCs w:val="21"/>
          <w:u w:color="000000"/>
          <w:rtl w:val="0"/>
          <w:lang w:val="en-US"/>
          <w14:textFill>
            <w14:solidFill>
              <w14:srgbClr w14:val="000000"/>
            </w14:solidFill>
          </w14:textFill>
        </w:rPr>
        <w:t>In preparation for the shortlisting meeting, governors will be sent the following:</w:t>
      </w:r>
    </w:p>
    <w:p>
      <w:pPr>
        <w:pStyle w:val="Normal.0"/>
        <w:numPr>
          <w:ilvl w:val="0"/>
          <w:numId w:val="11"/>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A copy of the agreed job description and person specification as sent to the candidates</w:t>
      </w:r>
    </w:p>
    <w:p>
      <w:pPr>
        <w:pStyle w:val="Normal.0"/>
        <w:numPr>
          <w:ilvl w:val="0"/>
          <w:numId w:val="11"/>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A copy of each candidate</w:t>
      </w:r>
      <w:r>
        <w:rPr>
          <w:rFonts w:ascii="Verdana" w:hAnsi="Verdana" w:hint="default"/>
          <w:outline w:val="0"/>
          <w:color w:val="000000"/>
          <w:sz w:val="21"/>
          <w:szCs w:val="21"/>
          <w:u w:color="000000"/>
          <w:rtl w:val="0"/>
          <w:lang w:val="en-US"/>
          <w14:textFill>
            <w14:solidFill>
              <w14:srgbClr w14:val="000000"/>
            </w14:solidFill>
          </w14:textFill>
        </w:rPr>
        <w:t>’</w:t>
      </w:r>
      <w:r>
        <w:rPr>
          <w:rFonts w:ascii="Verdana" w:hAnsi="Verdana"/>
          <w:outline w:val="0"/>
          <w:color w:val="000000"/>
          <w:sz w:val="21"/>
          <w:szCs w:val="21"/>
          <w:u w:color="000000"/>
          <w:rtl w:val="0"/>
          <w:lang w:val="en-US"/>
          <w14:textFill>
            <w14:solidFill>
              <w14:srgbClr w14:val="000000"/>
            </w14:solidFill>
          </w14:textFill>
        </w:rPr>
        <w:t>s application.</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outline w:val="0"/>
          <w:color w:val="000000"/>
          <w:sz w:val="21"/>
          <w:szCs w:val="21"/>
          <w:u w:color="000000"/>
          <w:rtl w:val="0"/>
          <w:lang w:val="en-US"/>
          <w14:textFill>
            <w14:solidFill>
              <w14:srgbClr w14:val="000000"/>
            </w14:solidFill>
          </w14:textFill>
        </w:rPr>
        <w:t>Governors should examine each application, the form and the letter of application, against the criteria agreed at the initial meeting</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Note:</w:t>
      </w:r>
      <w:r>
        <w:rPr>
          <w:rFonts w:ascii="Verdana" w:hAnsi="Verdana"/>
          <w:outline w:val="0"/>
          <w:color w:val="000000"/>
          <w:sz w:val="21"/>
          <w:szCs w:val="21"/>
          <w:u w:color="000000"/>
          <w:rtl w:val="0"/>
          <w:lang w:val="en-US"/>
          <w14:textFill>
            <w14:solidFill>
              <w14:srgbClr w14:val="000000"/>
            </w14:solidFill>
          </w14:textFill>
        </w:rPr>
        <w:t xml:space="preserve"> </w:t>
      </w:r>
      <w:r>
        <w:rPr>
          <w:rFonts w:ascii="Verdana" w:hAnsi="Verdana"/>
          <w:i w:val="1"/>
          <w:iCs w:val="1"/>
          <w:outline w:val="0"/>
          <w:color w:val="000000"/>
          <w:sz w:val="21"/>
          <w:szCs w:val="21"/>
          <w:u w:color="000000"/>
          <w:rtl w:val="0"/>
          <w:lang w:val="en-US"/>
          <w14:textFill>
            <w14:solidFill>
              <w14:srgbClr w14:val="000000"/>
            </w14:solidFill>
          </w14:textFill>
        </w:rPr>
        <w:t>The governors should not convene any additional meeting (formal or informal) for the purpose of considering applications without notifying the Local Authority and the Diocese.</w:t>
      </w:r>
    </w:p>
    <w:tbl>
      <w:tblPr>
        <w:tblW w:w="83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75"/>
        <w:gridCol w:w="4461"/>
      </w:tblGrid>
      <w:tr>
        <w:tblPrEx>
          <w:shd w:val="clear" w:color="auto" w:fill="ced7e7"/>
        </w:tblPrEx>
        <w:trPr>
          <w:trHeight w:val="25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What the governors need to do</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center"/>
          </w:tcPr>
          <w:p>
            <w:pPr>
              <w:pStyle w:val="Normal.0"/>
              <w:jc w:val="center"/>
            </w:pPr>
            <w:r>
              <w:rPr>
                <w:rFonts w:ascii="Verdana" w:hAnsi="Verdana"/>
                <w:b w:val="1"/>
                <w:bCs w:val="1"/>
                <w:sz w:val="20"/>
                <w:szCs w:val="20"/>
                <w:rtl w:val="0"/>
                <w:lang w:val="en-US"/>
              </w:rPr>
              <w:t>Notes for governors</w:t>
            </w:r>
          </w:p>
        </w:tc>
      </w:tr>
      <w:tr>
        <w:tblPrEx>
          <w:shd w:val="clear" w:color="auto" w:fill="ced7e7"/>
        </w:tblPrEx>
        <w:trPr>
          <w:trHeight w:val="145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3.1</w:t>
            </w:r>
            <w:r>
              <w:rPr>
                <w:rFonts w:ascii="Verdana" w:hAnsi="Verdana" w:hint="default"/>
                <w:sz w:val="20"/>
                <w:szCs w:val="20"/>
                <w:rtl w:val="0"/>
                <w:lang w:val="en-US"/>
              </w:rPr>
              <w:t xml:space="preserve">   </w:t>
            </w:r>
            <w:r>
              <w:rPr>
                <w:rFonts w:ascii="Verdana" w:hAnsi="Verdana"/>
                <w:sz w:val="20"/>
                <w:szCs w:val="20"/>
                <w:rtl w:val="0"/>
                <w:lang w:val="en-US"/>
              </w:rPr>
              <w:t>Prior to the meeting the governors (individually) need to analyse all applications against the agreed selection criteria</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Applications should be carefully checked to ensure that they fulfil all essential criteria.</w:t>
            </w:r>
            <w:r>
              <w:rPr>
                <w:rFonts w:ascii="Verdana" w:hAnsi="Verdana" w:hint="default"/>
                <w:sz w:val="20"/>
                <w:szCs w:val="20"/>
                <w:rtl w:val="0"/>
                <w:lang w:val="en-US"/>
              </w:rPr>
              <w:t> </w:t>
              <w:br w:type="textWrapping"/>
            </w:r>
            <w:r>
              <w:rPr>
                <w:rFonts w:ascii="Verdana" w:hAnsi="Verdana"/>
                <w:sz w:val="20"/>
                <w:szCs w:val="20"/>
                <w:rtl w:val="0"/>
                <w:lang w:val="en-US"/>
              </w:rPr>
              <w:t>Original applications and any notification of criminal background are normally sent direct to the Chair of Governors</w:t>
            </w:r>
          </w:p>
        </w:tc>
      </w:tr>
      <w:tr>
        <w:tblPrEx>
          <w:shd w:val="clear" w:color="auto" w:fill="ced7e7"/>
        </w:tblPrEx>
        <w:trPr>
          <w:trHeight w:val="117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3.2</w:t>
            </w:r>
            <w:r>
              <w:rPr>
                <w:rFonts w:ascii="Verdana" w:hAnsi="Verdana" w:hint="default"/>
                <w:sz w:val="20"/>
                <w:szCs w:val="20"/>
                <w:rtl w:val="0"/>
                <w:lang w:val="en-US"/>
              </w:rPr>
              <w:t xml:space="preserve">    </w:t>
            </w:r>
            <w:r>
              <w:rPr>
                <w:rFonts w:ascii="Verdana" w:hAnsi="Verdana"/>
                <w:sz w:val="20"/>
                <w:szCs w:val="20"/>
                <w:rtl w:val="0"/>
                <w:lang w:val="en-US"/>
              </w:rPr>
              <w:t>Agree:</w:t>
            </w:r>
          </w:p>
          <w:p>
            <w:pPr>
              <w:pStyle w:val="Normal.0"/>
              <w:numPr>
                <w:ilvl w:val="0"/>
                <w:numId w:val="12"/>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Confidentiality/equal opportunities</w:t>
            </w:r>
          </w:p>
          <w:p>
            <w:pPr>
              <w:pStyle w:val="Normal.0"/>
              <w:numPr>
                <w:ilvl w:val="0"/>
                <w:numId w:val="12"/>
              </w:numPr>
              <w:bidi w:val="0"/>
              <w:spacing w:before="100" w:after="100"/>
              <w:ind w:right="0"/>
              <w:jc w:val="left"/>
              <w:rPr>
                <w:rFonts w:ascii="Verdana" w:hAnsi="Verdana"/>
                <w:sz w:val="20"/>
                <w:szCs w:val="20"/>
                <w:rtl w:val="0"/>
                <w:lang w:val="en-US"/>
              </w:rPr>
            </w:pPr>
            <w:r>
              <w:rPr>
                <w:rFonts w:ascii="Verdana" w:hAnsi="Verdana"/>
                <w:sz w:val="20"/>
                <w:szCs w:val="20"/>
                <w:rtl w:val="0"/>
                <w:lang w:val="en-US"/>
              </w:rPr>
              <w:t>Shortlisting procedure</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97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3.3</w:t>
            </w:r>
            <w:r>
              <w:rPr>
                <w:rFonts w:ascii="Verdana" w:hAnsi="Verdana" w:hint="default"/>
                <w:sz w:val="20"/>
                <w:szCs w:val="20"/>
                <w:rtl w:val="0"/>
                <w:lang w:val="en-US"/>
              </w:rPr>
              <w:t xml:space="preserve">   </w:t>
            </w:r>
            <w:r>
              <w:rPr>
                <w:rFonts w:ascii="Verdana" w:hAnsi="Verdana"/>
                <w:sz w:val="20"/>
                <w:szCs w:val="20"/>
                <w:rtl w:val="0"/>
                <w:lang w:val="en-US"/>
              </w:rPr>
              <w:t>Conduct initial screening to exclude any candidates who do not meet essential criteria</w:t>
            </w:r>
            <w:r>
              <w:rPr>
                <w:rFonts w:ascii="Verdana" w:cs="Verdana" w:hAnsi="Verdana" w:eastAsia="Verdana"/>
                <w:sz w:val="20"/>
                <w:szCs w:val="20"/>
                <w:rtl w:val="0"/>
                <w:lang w:val="en-US"/>
              </w:rPr>
              <w:br w:type="textWrapping"/>
              <w:t> </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Advice will be offered on the shortlisting process</w:t>
            </w:r>
          </w:p>
        </w:tc>
      </w:tr>
      <w:tr>
        <w:tblPrEx>
          <w:shd w:val="clear" w:color="auto" w:fill="ced7e7"/>
        </w:tblPrEx>
        <w:trPr>
          <w:trHeight w:val="141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3.4</w:t>
            </w:r>
            <w:r>
              <w:rPr>
                <w:rFonts w:ascii="Verdana" w:hAnsi="Verdana"/>
                <w:sz w:val="20"/>
                <w:szCs w:val="20"/>
                <w:rtl w:val="0"/>
                <w:lang w:val="en-US"/>
              </w:rPr>
              <w:t xml:space="preserve"> Consider all other applications against the agreed selection criteria and decide whether to:</w:t>
            </w:r>
          </w:p>
          <w:p>
            <w:pPr>
              <w:pStyle w:val="Normal.0"/>
              <w:numPr>
                <w:ilvl w:val="0"/>
                <w:numId w:val="13"/>
              </w:numPr>
              <w:bidi w:val="0"/>
              <w:spacing w:before="100" w:after="100"/>
              <w:ind w:right="0"/>
              <w:jc w:val="left"/>
              <w:rPr>
                <w:rFonts w:ascii="Verdana" w:hAnsi="Verdana"/>
                <w:sz w:val="20"/>
                <w:szCs w:val="20"/>
                <w:rtl w:val="0"/>
                <w:lang w:val="en-US"/>
              </w:rPr>
            </w:pPr>
            <w:r>
              <w:rPr>
                <w:rFonts w:ascii="Verdana" w:hAnsi="Verdana"/>
                <w:sz w:val="20"/>
                <w:szCs w:val="20"/>
                <w:rtl w:val="0"/>
                <w:lang w:val="en-US"/>
              </w:rPr>
              <w:t>Create a shortlist or</w:t>
            </w:r>
          </w:p>
          <w:p>
            <w:pPr>
              <w:pStyle w:val="Normal.0"/>
              <w:numPr>
                <w:ilvl w:val="0"/>
                <w:numId w:val="13"/>
              </w:numPr>
              <w:bidi w:val="0"/>
              <w:spacing w:before="100" w:after="100"/>
              <w:ind w:right="0"/>
              <w:jc w:val="left"/>
              <w:rPr>
                <w:rFonts w:ascii="Verdana" w:hAnsi="Verdana"/>
                <w:sz w:val="20"/>
                <w:szCs w:val="20"/>
                <w:rtl w:val="0"/>
                <w:lang w:val="en-US"/>
              </w:rPr>
            </w:pPr>
            <w:r>
              <w:rPr>
                <w:rFonts w:ascii="Verdana" w:hAnsi="Verdana"/>
                <w:sz w:val="20"/>
                <w:szCs w:val="20"/>
                <w:rtl w:val="0"/>
                <w:lang w:val="en-US"/>
              </w:rPr>
              <w:t>Re-advertise</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275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b w:val="1"/>
                <w:bCs w:val="1"/>
                <w:sz w:val="20"/>
                <w:szCs w:val="20"/>
                <w:rtl w:val="0"/>
                <w:lang w:val="en-US"/>
              </w:rPr>
              <w:t>3.5</w:t>
            </w:r>
            <w:r>
              <w:rPr>
                <w:rFonts w:ascii="Verdana" w:hAnsi="Verdana"/>
                <w:sz w:val="20"/>
                <w:szCs w:val="20"/>
                <w:rtl w:val="0"/>
                <w:lang w:val="en-US"/>
              </w:rPr>
              <w:t xml:space="preserve"> Finalise selection procedure, including: </w:t>
            </w:r>
          </w:p>
          <w:p>
            <w:pPr>
              <w:pStyle w:val="Normal.0"/>
              <w:numPr>
                <w:ilvl w:val="0"/>
                <w:numId w:val="14"/>
              </w:numPr>
              <w:bidi w:val="0"/>
              <w:spacing w:before="100" w:after="100"/>
              <w:ind w:right="0"/>
              <w:jc w:val="left"/>
              <w:rPr>
                <w:rFonts w:ascii="Verdana" w:hAnsi="Verdana" w:hint="default"/>
                <w:sz w:val="20"/>
                <w:szCs w:val="20"/>
                <w:rtl w:val="0"/>
                <w:lang w:val="en-US"/>
              </w:rPr>
            </w:pPr>
            <w:r>
              <w:rPr>
                <w:rFonts w:ascii="Verdana" w:hAnsi="Verdana" w:hint="default"/>
                <w:sz w:val="20"/>
                <w:szCs w:val="20"/>
                <w:rtl w:val="0"/>
                <w:lang w:val="en-US"/>
              </w:rPr>
              <w:t> </w:t>
            </w:r>
            <w:r>
              <w:rPr>
                <w:rFonts w:ascii="Verdana" w:hAnsi="Verdana"/>
                <w:sz w:val="20"/>
                <w:szCs w:val="20"/>
                <w:rtl w:val="0"/>
                <w:lang w:val="en-US"/>
              </w:rPr>
              <w:t>Tasks</w:t>
            </w:r>
          </w:p>
          <w:p>
            <w:pPr>
              <w:pStyle w:val="Normal.0"/>
              <w:numPr>
                <w:ilvl w:val="0"/>
                <w:numId w:val="14"/>
              </w:numPr>
              <w:bidi w:val="0"/>
              <w:spacing w:before="100" w:after="100"/>
              <w:ind w:right="0"/>
              <w:jc w:val="left"/>
              <w:rPr>
                <w:rFonts w:ascii="Verdana" w:hAnsi="Verdana"/>
                <w:sz w:val="20"/>
                <w:szCs w:val="20"/>
                <w:rtl w:val="0"/>
                <w:lang w:val="en-US"/>
              </w:rPr>
            </w:pPr>
            <w:r>
              <w:rPr>
                <w:rFonts w:ascii="Verdana" w:hAnsi="Verdana"/>
                <w:sz w:val="20"/>
                <w:szCs w:val="20"/>
                <w:rtl w:val="0"/>
                <w:lang w:val="en-US"/>
              </w:rPr>
              <w:t>Areas of questioning</w:t>
            </w:r>
          </w:p>
          <w:p>
            <w:pPr>
              <w:pStyle w:val="Normal.0"/>
              <w:numPr>
                <w:ilvl w:val="0"/>
                <w:numId w:val="14"/>
              </w:numPr>
              <w:bidi w:val="0"/>
              <w:spacing w:before="100" w:after="100"/>
              <w:ind w:right="0"/>
              <w:jc w:val="left"/>
              <w:rPr>
                <w:rFonts w:ascii="Verdana" w:hAnsi="Verdana"/>
                <w:sz w:val="20"/>
                <w:szCs w:val="20"/>
                <w:rtl w:val="0"/>
                <w:lang w:val="en-US"/>
              </w:rPr>
            </w:pPr>
            <w:r>
              <w:rPr>
                <w:rFonts w:ascii="Verdana" w:hAnsi="Verdana"/>
                <w:sz w:val="20"/>
                <w:szCs w:val="20"/>
                <w:rtl w:val="0"/>
                <w:lang w:val="en-US"/>
              </w:rPr>
              <w:t>Use of references</w:t>
            </w:r>
          </w:p>
          <w:p>
            <w:pPr>
              <w:pStyle w:val="Normal.0"/>
              <w:numPr>
                <w:ilvl w:val="0"/>
                <w:numId w:val="14"/>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Composition of panels</w:t>
            </w:r>
          </w:p>
          <w:p>
            <w:pPr>
              <w:pStyle w:val="Normal.0"/>
              <w:numPr>
                <w:ilvl w:val="0"/>
                <w:numId w:val="14"/>
              </w:numPr>
              <w:bidi w:val="0"/>
              <w:spacing w:before="100" w:after="100"/>
              <w:ind w:right="0"/>
              <w:jc w:val="left"/>
              <w:rPr>
                <w:rFonts w:ascii="Verdana" w:hAnsi="Verdana"/>
                <w:sz w:val="20"/>
                <w:szCs w:val="20"/>
                <w:rtl w:val="0"/>
                <w:lang w:val="en-US"/>
              </w:rPr>
            </w:pPr>
            <w:r>
              <w:rPr>
                <w:rFonts w:ascii="Verdana" w:hAnsi="Verdana"/>
                <w:sz w:val="20"/>
                <w:szCs w:val="20"/>
                <w:rtl w:val="0"/>
                <w:lang w:val="en-US"/>
              </w:rPr>
              <w:t>Interview arrangements</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sz w:val="20"/>
                <w:szCs w:val="20"/>
                <w:rtl w:val="0"/>
                <w:lang w:val="en-US"/>
              </w:rPr>
              <w:t>Decide on activities, interviews etc, including the use of presentations, tasks and confidential references.</w:t>
            </w:r>
          </w:p>
          <w:p>
            <w:pPr>
              <w:pStyle w:val="Normal (Web)"/>
              <w:bidi w:val="0"/>
              <w:ind w:left="0" w:right="0" w:firstLine="0"/>
              <w:jc w:val="left"/>
              <w:rPr>
                <w:rtl w:val="0"/>
              </w:rPr>
            </w:pPr>
            <w:r>
              <w:rPr>
                <w:rFonts w:ascii="Verdana" w:hAnsi="Verdana"/>
                <w:sz w:val="20"/>
                <w:szCs w:val="20"/>
                <w:rtl w:val="0"/>
                <w:lang w:val="en-US"/>
              </w:rPr>
              <w:t>It is important that the letter to candidates makes it clear whether the first day of a 2-day process is part of the selection process or not. If the governing body wish to include activities on that day (e.g. talking to school council) and these will be used to inform the decision, then the candidates need to be aware of this</w:t>
            </w:r>
          </w:p>
        </w:tc>
      </w:tr>
      <w:tr>
        <w:tblPrEx>
          <w:shd w:val="clear" w:color="auto" w:fill="ced7e7"/>
        </w:tblPrEx>
        <w:trPr>
          <w:trHeight w:val="73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3.6</w:t>
            </w:r>
            <w:r>
              <w:rPr>
                <w:rFonts w:ascii="Verdana" w:hAnsi="Verdana" w:hint="default"/>
                <w:sz w:val="20"/>
                <w:szCs w:val="20"/>
                <w:rtl w:val="0"/>
                <w:lang w:val="en-US"/>
              </w:rPr>
              <w:t xml:space="preserve">   </w:t>
            </w:r>
            <w:r>
              <w:rPr>
                <w:rFonts w:ascii="Verdana" w:hAnsi="Verdana"/>
                <w:sz w:val="20"/>
                <w:szCs w:val="20"/>
                <w:rtl w:val="0"/>
                <w:lang w:val="en-US"/>
              </w:rPr>
              <w:t>Agree whether governors not present at the short-listing should participate in the interviews</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401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3.7</w:t>
            </w:r>
            <w:r>
              <w:rPr>
                <w:rFonts w:ascii="Verdana" w:hAnsi="Verdana" w:hint="default"/>
                <w:sz w:val="20"/>
                <w:szCs w:val="20"/>
                <w:rtl w:val="0"/>
                <w:lang w:val="en-US"/>
              </w:rPr>
              <w:t xml:space="preserve">   </w:t>
            </w:r>
            <w:r>
              <w:rPr>
                <w:rFonts w:ascii="Verdana" w:hAnsi="Verdana"/>
                <w:sz w:val="20"/>
                <w:szCs w:val="20"/>
                <w:rtl w:val="0"/>
                <w:lang w:val="en-US"/>
              </w:rPr>
              <w:t>Agree arrangements for pre-interview visit for shortlisted candidates to the school</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sz w:val="20"/>
                <w:szCs w:val="20"/>
                <w:rtl w:val="0"/>
                <w:lang w:val="en-US"/>
              </w:rPr>
              <w:t>Decide who will be involved in the pre-interview visit.</w:t>
            </w:r>
            <w:r>
              <w:rPr>
                <w:rFonts w:ascii="Verdana" w:cs="Verdana" w:hAnsi="Verdana" w:eastAsia="Verdana"/>
                <w:sz w:val="20"/>
                <w:szCs w:val="20"/>
                <w:lang w:val="en-US"/>
              </w:rPr>
              <w:br w:type="textWrapping"/>
            </w:r>
            <w:r>
              <w:rPr>
                <w:rFonts w:ascii="Verdana" w:hAnsi="Verdana"/>
                <w:sz w:val="20"/>
                <w:szCs w:val="20"/>
                <w:rtl w:val="0"/>
                <w:lang w:val="en-US"/>
              </w:rPr>
              <w:t>Usually Chair of Governors or a delegated governor with the visit taking place the afternoon before the formal interviews.</w:t>
            </w:r>
            <w:r>
              <w:rPr>
                <w:rFonts w:ascii="Verdana" w:cs="Verdana" w:hAnsi="Verdana" w:eastAsia="Verdana"/>
                <w:sz w:val="20"/>
                <w:szCs w:val="20"/>
                <w:lang w:val="en-US"/>
              </w:rPr>
              <w:br w:type="textWrapping"/>
            </w:r>
            <w:r>
              <w:rPr>
                <w:rFonts w:ascii="Verdana" w:hAnsi="Verdana"/>
                <w:sz w:val="20"/>
                <w:szCs w:val="20"/>
                <w:rtl w:val="0"/>
                <w:lang w:val="en-US"/>
              </w:rPr>
              <w:t>Possible format:</w:t>
            </w:r>
          </w:p>
          <w:p>
            <w:pPr>
              <w:pStyle w:val="Normal.0"/>
              <w:numPr>
                <w:ilvl w:val="0"/>
                <w:numId w:val="15"/>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complete CRB documentation and other checks (qualifications &amp; identity) with support from school admin staff</w:t>
            </w:r>
          </w:p>
          <w:p>
            <w:pPr>
              <w:pStyle w:val="Normal.0"/>
              <w:numPr>
                <w:ilvl w:val="0"/>
                <w:numId w:val="15"/>
              </w:numPr>
              <w:bidi w:val="0"/>
              <w:spacing w:before="100" w:after="100"/>
              <w:ind w:right="0"/>
              <w:jc w:val="left"/>
              <w:rPr>
                <w:rFonts w:ascii="Verdana" w:hAnsi="Verdana"/>
                <w:sz w:val="20"/>
                <w:szCs w:val="20"/>
                <w:rtl w:val="0"/>
                <w:lang w:val="en-US"/>
              </w:rPr>
            </w:pPr>
            <w:r>
              <w:rPr>
                <w:rFonts w:ascii="Verdana" w:hAnsi="Verdana"/>
                <w:sz w:val="20"/>
                <w:szCs w:val="20"/>
                <w:rtl w:val="0"/>
                <w:lang w:val="en-US"/>
              </w:rPr>
              <w:t>tour of the school in action</w:t>
            </w:r>
          </w:p>
          <w:p>
            <w:pPr>
              <w:pStyle w:val="Normal.0"/>
              <w:numPr>
                <w:ilvl w:val="0"/>
                <w:numId w:val="15"/>
              </w:numPr>
              <w:bidi w:val="0"/>
              <w:spacing w:before="100" w:after="100"/>
              <w:ind w:right="0"/>
              <w:jc w:val="left"/>
              <w:rPr>
                <w:rFonts w:ascii="Verdana" w:hAnsi="Verdana"/>
                <w:sz w:val="20"/>
                <w:szCs w:val="20"/>
                <w:rtl w:val="0"/>
                <w:lang w:val="en-US"/>
              </w:rPr>
            </w:pPr>
            <w:r>
              <w:rPr>
                <w:rFonts w:ascii="Verdana" w:hAnsi="Verdana"/>
                <w:sz w:val="20"/>
                <w:szCs w:val="20"/>
                <w:rtl w:val="0"/>
                <w:lang w:val="en-US"/>
              </w:rPr>
              <w:t>meet pupils</w:t>
            </w:r>
          </w:p>
          <w:p>
            <w:pPr>
              <w:pStyle w:val="Normal.0"/>
              <w:numPr>
                <w:ilvl w:val="0"/>
                <w:numId w:val="15"/>
              </w:numPr>
              <w:bidi w:val="0"/>
              <w:spacing w:before="100" w:after="100"/>
              <w:ind w:right="0"/>
              <w:jc w:val="left"/>
              <w:rPr>
                <w:rFonts w:ascii="Verdana" w:hAnsi="Verdana"/>
                <w:sz w:val="20"/>
                <w:szCs w:val="20"/>
                <w:rtl w:val="0"/>
                <w:lang w:val="en-US"/>
              </w:rPr>
            </w:pPr>
            <w:r>
              <w:rPr>
                <w:rFonts w:ascii="Verdana" w:hAnsi="Verdana"/>
                <w:sz w:val="20"/>
                <w:szCs w:val="20"/>
                <w:rtl w:val="0"/>
                <w:lang w:val="en-US"/>
              </w:rPr>
              <w:t>opportunity for candidates to seek information &amp; clarification from the chair of governors</w:t>
            </w:r>
          </w:p>
        </w:tc>
      </w:tr>
      <w:tr>
        <w:tblPrEx>
          <w:shd w:val="clear" w:color="auto" w:fill="ced7e7"/>
        </w:tblPrEx>
        <w:trPr>
          <w:trHeight w:val="49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b w:val="1"/>
                <w:bCs w:val="1"/>
                <w:sz w:val="20"/>
                <w:szCs w:val="20"/>
                <w:rtl w:val="0"/>
                <w:lang w:val="en-US"/>
              </w:rPr>
              <w:t>3.8</w:t>
            </w:r>
            <w:r>
              <w:rPr>
                <w:rFonts w:ascii="Verdana" w:hAnsi="Verdana" w:hint="default"/>
                <w:sz w:val="20"/>
                <w:szCs w:val="20"/>
                <w:rtl w:val="0"/>
                <w:lang w:val="en-US"/>
              </w:rPr>
              <w:t xml:space="preserve">   </w:t>
            </w:r>
            <w:r>
              <w:rPr>
                <w:rFonts w:ascii="Verdana" w:hAnsi="Verdana"/>
                <w:sz w:val="20"/>
                <w:szCs w:val="20"/>
                <w:rtl w:val="0"/>
                <w:lang w:val="en-US"/>
              </w:rPr>
              <w:t>Invite candidates for interview</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sz w:val="20"/>
                <w:szCs w:val="20"/>
                <w:rtl w:val="0"/>
                <w:lang w:val="en-US"/>
              </w:rPr>
              <w:t>LA will do this on behalf of the governing body</w:t>
            </w:r>
          </w:p>
        </w:tc>
      </w:tr>
      <w:tr>
        <w:tblPrEx>
          <w:shd w:val="clear" w:color="auto" w:fill="ced7e7"/>
        </w:tblPrEx>
        <w:trPr>
          <w:trHeight w:val="10595" w:hRule="atLeast"/>
        </w:trPr>
        <w:tc>
          <w:tcPr>
            <w:tcW w:type="dxa" w:w="3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Following this meeting</w:t>
            </w:r>
          </w:p>
        </w:tc>
        <w:tc>
          <w:tcPr>
            <w:tcW w:type="dxa" w:w="44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b w:val="1"/>
                <w:bCs w:val="1"/>
                <w:sz w:val="20"/>
                <w:szCs w:val="20"/>
                <w:rtl w:val="0"/>
                <w:lang w:val="en-US"/>
              </w:rPr>
              <w:t>Chair of Governors to</w:t>
            </w:r>
            <w:r>
              <w:rPr>
                <w:rFonts w:ascii="Verdana" w:hAnsi="Verdana"/>
                <w:sz w:val="20"/>
                <w:szCs w:val="20"/>
                <w:rtl w:val="0"/>
                <w:lang w:val="en-US"/>
              </w:rPr>
              <w:t xml:space="preserve"> </w:t>
            </w:r>
          </w:p>
          <w:p>
            <w:pPr>
              <w:pStyle w:val="Normal.0"/>
              <w:numPr>
                <w:ilvl w:val="0"/>
                <w:numId w:val="1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arrangements with the interview venue and confirm any technology requirements</w:t>
            </w:r>
          </w:p>
          <w:p>
            <w:pPr>
              <w:pStyle w:val="Normal.0"/>
              <w:numPr>
                <w:ilvl w:val="0"/>
                <w:numId w:val="1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arrangements for the pre-interview visit</w:t>
            </w:r>
          </w:p>
          <w:p>
            <w:pPr>
              <w:pStyle w:val="Normal (Web)"/>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LA to</w:t>
            </w:r>
          </w:p>
          <w:p>
            <w:pPr>
              <w:pStyle w:val="Normal.0"/>
              <w:numPr>
                <w:ilvl w:val="0"/>
                <w:numId w:val="17"/>
              </w:numPr>
              <w:bidi w:val="0"/>
              <w:spacing w:before="100" w:after="100"/>
              <w:ind w:right="0"/>
              <w:jc w:val="left"/>
              <w:rPr>
                <w:rFonts w:ascii="Verdana" w:hAnsi="Verdana"/>
                <w:sz w:val="20"/>
                <w:szCs w:val="20"/>
                <w:rtl w:val="0"/>
                <w:lang w:val="en-US"/>
              </w:rPr>
            </w:pPr>
            <w:r>
              <w:rPr>
                <w:rFonts w:ascii="Verdana" w:hAnsi="Verdana"/>
                <w:sz w:val="20"/>
                <w:szCs w:val="20"/>
                <w:rtl w:val="0"/>
                <w:lang w:val="en-US"/>
              </w:rPr>
              <w:t>write out to all short-listed candidates inviting them to interview and including a CRB form</w:t>
            </w:r>
          </w:p>
          <w:p>
            <w:pPr>
              <w:pStyle w:val="Normal.0"/>
              <w:numPr>
                <w:ilvl w:val="0"/>
                <w:numId w:val="17"/>
              </w:numPr>
              <w:bidi w:val="0"/>
              <w:spacing w:before="100" w:after="100"/>
              <w:ind w:right="0"/>
              <w:jc w:val="left"/>
              <w:rPr>
                <w:rFonts w:ascii="Verdana" w:hAnsi="Verdana"/>
                <w:sz w:val="20"/>
                <w:szCs w:val="20"/>
                <w:rtl w:val="0"/>
                <w:lang w:val="en-US"/>
              </w:rPr>
            </w:pPr>
            <w:r>
              <w:rPr>
                <w:rFonts w:ascii="Verdana" w:hAnsi="Verdana"/>
                <w:sz w:val="20"/>
                <w:szCs w:val="20"/>
                <w:rtl w:val="0"/>
                <w:lang w:val="en-US"/>
              </w:rPr>
              <w:t>request confidential references (individual &amp; LA references)</w:t>
            </w:r>
          </w:p>
          <w:p>
            <w:pPr>
              <w:pStyle w:val="Normal.0"/>
              <w:numPr>
                <w:ilvl w:val="0"/>
                <w:numId w:val="17"/>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interview arrangements with the governing body</w:t>
            </w:r>
          </w:p>
          <w:p>
            <w:pPr>
              <w:pStyle w:val="Normal.0"/>
              <w:numPr>
                <w:ilvl w:val="0"/>
                <w:numId w:val="17"/>
              </w:numPr>
              <w:bidi w:val="0"/>
              <w:spacing w:before="100" w:after="100"/>
              <w:ind w:right="0"/>
              <w:jc w:val="left"/>
              <w:rPr>
                <w:rFonts w:ascii="Verdana" w:hAnsi="Verdana"/>
                <w:sz w:val="20"/>
                <w:szCs w:val="20"/>
                <w:rtl w:val="0"/>
                <w:lang w:val="en-US"/>
              </w:rPr>
            </w:pPr>
            <w:r>
              <w:rPr>
                <w:rFonts w:ascii="Verdana" w:hAnsi="Verdana"/>
                <w:sz w:val="20"/>
                <w:szCs w:val="20"/>
                <w:rtl w:val="0"/>
                <w:lang w:val="en-US"/>
              </w:rPr>
              <w:t>forward references to the adviser by the day before the interviews</w:t>
            </w:r>
          </w:p>
          <w:p>
            <w:pPr>
              <w:pStyle w:val="Normal.0"/>
              <w:numPr>
                <w:ilvl w:val="0"/>
                <w:numId w:val="17"/>
              </w:numPr>
              <w:bidi w:val="0"/>
              <w:spacing w:before="100" w:after="100"/>
              <w:ind w:right="0"/>
              <w:jc w:val="left"/>
              <w:rPr>
                <w:rFonts w:ascii="Verdana" w:hAnsi="Verdana"/>
                <w:sz w:val="20"/>
                <w:szCs w:val="20"/>
                <w:rtl w:val="0"/>
                <w:lang w:val="en-US"/>
              </w:rPr>
            </w:pPr>
            <w:r>
              <w:rPr>
                <w:rFonts w:ascii="Verdana" w:hAnsi="Verdana"/>
                <w:sz w:val="20"/>
                <w:szCs w:val="20"/>
                <w:rtl w:val="0"/>
                <w:lang w:val="en-US"/>
              </w:rPr>
              <w:t>check any reasonable adjustments required by candidates to allow them to access the interviews</w:t>
            </w:r>
          </w:p>
          <w:p>
            <w:pPr>
              <w:pStyle w:val="Normal.0"/>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LA Adviser to</w:t>
            </w:r>
            <w:r>
              <w:rPr>
                <w:rFonts w:ascii="Verdana" w:hAnsi="Verdana"/>
                <w:sz w:val="20"/>
                <w:szCs w:val="20"/>
                <w:rtl w:val="0"/>
                <w:lang w:val="en-US"/>
              </w:rPr>
              <w:t xml:space="preserve"> </w:t>
            </w:r>
          </w:p>
          <w:p>
            <w:pPr>
              <w:pStyle w:val="Normal.0"/>
              <w:numPr>
                <w:ilvl w:val="0"/>
                <w:numId w:val="18"/>
              </w:numPr>
              <w:bidi w:val="0"/>
              <w:spacing w:before="100" w:after="100"/>
              <w:ind w:right="0"/>
              <w:jc w:val="left"/>
              <w:rPr>
                <w:rFonts w:ascii="Verdana" w:hAnsi="Verdana"/>
                <w:sz w:val="20"/>
                <w:szCs w:val="20"/>
                <w:rtl w:val="0"/>
                <w:lang w:val="en-US"/>
              </w:rPr>
            </w:pPr>
            <w:r>
              <w:rPr>
                <w:rFonts w:ascii="Verdana" w:hAnsi="Verdana"/>
                <w:sz w:val="20"/>
                <w:szCs w:val="20"/>
                <w:rtl w:val="0"/>
                <w:lang w:val="en-US"/>
              </w:rPr>
              <w:t>prepare some possible questions for different panels &amp; the whole governing body to consider.</w:t>
            </w:r>
          </w:p>
          <w:p>
            <w:pPr>
              <w:pStyle w:val="Normal (Web)"/>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Diocesan Adviser to</w:t>
            </w:r>
          </w:p>
          <w:p>
            <w:pPr>
              <w:pStyle w:val="Normal.0"/>
              <w:numPr>
                <w:ilvl w:val="0"/>
                <w:numId w:val="19"/>
              </w:numPr>
              <w:bidi w:val="0"/>
              <w:spacing w:before="100" w:after="100"/>
              <w:ind w:right="0"/>
              <w:jc w:val="left"/>
              <w:rPr>
                <w:rFonts w:ascii="Verdana" w:hAnsi="Verdana"/>
                <w:sz w:val="20"/>
                <w:szCs w:val="20"/>
                <w:rtl w:val="0"/>
                <w:lang w:val="en-US"/>
              </w:rPr>
            </w:pPr>
            <w:r>
              <w:rPr>
                <w:rFonts w:ascii="Verdana" w:hAnsi="Verdana"/>
                <w:sz w:val="20"/>
                <w:szCs w:val="20"/>
                <w:rtl w:val="0"/>
                <w:lang w:val="en-US"/>
              </w:rPr>
              <w:t>obtain faith references (all aided schools and certain other schools - obtain advice from the DBE)</w:t>
            </w:r>
          </w:p>
          <w:p>
            <w:pPr>
              <w:pStyle w:val="Normal.0"/>
              <w:numPr>
                <w:ilvl w:val="0"/>
                <w:numId w:val="19"/>
              </w:numPr>
              <w:bidi w:val="0"/>
              <w:spacing w:before="100" w:after="100"/>
              <w:ind w:right="0"/>
              <w:jc w:val="left"/>
              <w:rPr>
                <w:rFonts w:ascii="Verdana" w:hAnsi="Verdana"/>
                <w:sz w:val="20"/>
                <w:szCs w:val="20"/>
                <w:rtl w:val="0"/>
                <w:lang w:val="en-US"/>
              </w:rPr>
            </w:pPr>
            <w:r>
              <w:rPr>
                <w:rFonts w:ascii="Verdana" w:hAnsi="Verdana"/>
                <w:sz w:val="20"/>
                <w:szCs w:val="20"/>
                <w:rtl w:val="0"/>
                <w:lang w:val="en-US"/>
              </w:rPr>
              <w:t>prepare some possible questions for the whole governing body to consider.</w:t>
            </w:r>
          </w:p>
          <w:p>
            <w:pPr>
              <w:pStyle w:val="Normal (Web)"/>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Governors to</w:t>
            </w:r>
          </w:p>
          <w:p>
            <w:pPr>
              <w:pStyle w:val="Normal.0"/>
              <w:numPr>
                <w:ilvl w:val="0"/>
                <w:numId w:val="20"/>
              </w:numPr>
              <w:bidi w:val="0"/>
              <w:spacing w:before="100" w:after="100"/>
              <w:ind w:right="0"/>
              <w:jc w:val="left"/>
              <w:rPr>
                <w:rFonts w:ascii="Verdana" w:hAnsi="Verdana"/>
                <w:sz w:val="20"/>
                <w:szCs w:val="20"/>
                <w:rtl w:val="0"/>
                <w:lang w:val="en-US"/>
              </w:rPr>
            </w:pPr>
            <w:r>
              <w:rPr>
                <w:rFonts w:ascii="Verdana" w:hAnsi="Verdana"/>
                <w:sz w:val="20"/>
                <w:szCs w:val="20"/>
                <w:rtl w:val="0"/>
                <w:lang w:val="en-US"/>
              </w:rPr>
              <w:t>re-read the person specification and job description</w:t>
            </w:r>
          </w:p>
          <w:p>
            <w:pPr>
              <w:pStyle w:val="Normal.0"/>
              <w:numPr>
                <w:ilvl w:val="0"/>
                <w:numId w:val="20"/>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consider important areas to be covered at interview</w:t>
            </w:r>
          </w:p>
          <w:p>
            <w:pPr>
              <w:pStyle w:val="Normal.0"/>
              <w:numPr>
                <w:ilvl w:val="0"/>
                <w:numId w:val="20"/>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consider areas for questions</w:t>
            </w:r>
          </w:p>
        </w:tc>
      </w:tr>
    </w:tbl>
    <w:p>
      <w:pPr>
        <w:pStyle w:val="Normal (Web)"/>
        <w:widowControl w:val="0"/>
        <w:jc w:val="center"/>
        <w:rPr>
          <w:rFonts w:ascii="Verdana" w:cs="Verdana" w:hAnsi="Verdana" w:eastAsia="Verdana"/>
          <w:outline w:val="0"/>
          <w:color w:val="000000"/>
          <w:sz w:val="21"/>
          <w:szCs w:val="21"/>
          <w:u w:color="000000"/>
          <w14:textFill>
            <w14:solidFill>
              <w14:srgbClr w14:val="000000"/>
            </w14:solidFill>
          </w14:textFill>
        </w:rPr>
      </w:pP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Style w:val="Hyperlink.0"/>
        </w:rPr>
        <w:fldChar w:fldCharType="begin" w:fldLock="0"/>
      </w:r>
      <w:r>
        <w:rPr>
          <w:rStyle w:val="Hyperlink.0"/>
        </w:rPr>
        <w:instrText xml:space="preserve"> HYPERLINK "http://www.chester.anglican.org/page_schools.asp?Page=465"</w:instrText>
      </w:r>
      <w:r>
        <w:rPr>
          <w:rStyle w:val="Hyperlink.0"/>
        </w:rPr>
        <w:fldChar w:fldCharType="separate" w:fldLock="0"/>
      </w:r>
      <w:r>
        <w:rPr>
          <w:rStyle w:val="Hyperlink.0"/>
          <w:rtl w:val="0"/>
          <w:lang w:val="en-US"/>
        </w:rPr>
        <w:t>Go to Step 4</w:t>
      </w:r>
      <w:r>
        <w:rPr/>
        <w:fldChar w:fldCharType="end" w:fldLock="0"/>
      </w:r>
    </w:p>
    <w:p>
      <w:pPr>
        <w:pStyle w:val="Normal (Web)"/>
        <w:shd w:val="clear" w:color="auto" w:fill="f0f5fb"/>
        <w:spacing w:before="0" w:line="240" w:lineRule="atLeast"/>
        <w:rPr>
          <w:rFonts w:ascii="Verdana" w:cs="Verdana" w:hAnsi="Verdana" w:eastAsia="Verdana"/>
          <w:outline w:val="0"/>
          <w:color w:val="333333"/>
          <w:sz w:val="17"/>
          <w:szCs w:val="17"/>
          <w:u w:color="333333"/>
          <w14:textFill>
            <w14:solidFill>
              <w14:srgbClr w14:val="333333"/>
            </w14:solidFill>
          </w14:textFill>
        </w:rPr>
      </w:pPr>
      <w:r>
        <w:rPr>
          <w:outline w:val="0"/>
          <w:color w:val="333333"/>
          <w:sz w:val="17"/>
          <w:szCs w:val="17"/>
          <w:u w:color="333333"/>
          <w:rtl w:val="0"/>
          <w:lang w:val="en-US"/>
          <w14:textFill>
            <w14:solidFill>
              <w14:srgbClr w14:val="333333"/>
            </w14:solidFill>
          </w14:textFill>
        </w:rPr>
        <w:t xml:space="preserve">. </w:t>
      </w:r>
      <w:r>
        <w:rPr>
          <w:rFonts w:ascii="Verdana" w:hAnsi="Verdana"/>
          <w:rtl w:val="0"/>
          <w:lang w:val="en-US"/>
        </w:rPr>
        <w:t>Headteacher and deputy headteacher appointment - Step 4</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Guidelines to assist governors of church schools in appointing a headteacher, deputy or assistant headteacher</w:t>
      </w:r>
    </w:p>
    <w:p>
      <w:pPr>
        <w:pStyle w:val="Heading 1"/>
        <w:spacing w:line="360" w:lineRule="atLeast"/>
        <w:rPr>
          <w:rFonts w:ascii="Verdana" w:cs="Verdana" w:hAnsi="Verdana" w:eastAsia="Verdana"/>
        </w:rPr>
      </w:pPr>
      <w:r>
        <w:rPr>
          <w:rFonts w:ascii="Verdana" w:hAnsi="Verdana"/>
          <w:rtl w:val="0"/>
          <w:lang w:val="en-US"/>
        </w:rPr>
        <w:t>Interviews</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i w:val="1"/>
          <w:iCs w:val="1"/>
          <w:outline w:val="0"/>
          <w:color w:val="000000"/>
          <w:sz w:val="21"/>
          <w:szCs w:val="21"/>
          <w:u w:color="000000"/>
          <w:rtl w:val="0"/>
          <w:lang w:val="en-US"/>
          <w14:textFill>
            <w14:solidFill>
              <w14:srgbClr w14:val="000000"/>
            </w14:solidFill>
          </w14:textFill>
        </w:rPr>
        <w:t>Assuming a two stage process</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outline w:val="0"/>
          <w:color w:val="000000"/>
          <w:sz w:val="21"/>
          <w:szCs w:val="21"/>
          <w:u w:color="000000"/>
          <w:rtl w:val="0"/>
          <w:lang w:val="en-US"/>
          <w14:textFill>
            <w14:solidFill>
              <w14:srgbClr w14:val="000000"/>
            </w14:solidFill>
          </w14:textFill>
        </w:rPr>
        <w:t>In preparation for the interview day the governors should:</w:t>
      </w: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b w:val="1"/>
          <w:bCs w:val="1"/>
          <w:outline w:val="0"/>
          <w:color w:val="000000"/>
          <w:sz w:val="21"/>
          <w:szCs w:val="21"/>
          <w:u w:color="000000"/>
          <w:rtl w:val="0"/>
          <w:lang w:val="en-US"/>
          <w14:textFill>
            <w14:solidFill>
              <w14:srgbClr w14:val="000000"/>
            </w14:solidFill>
          </w14:textFill>
        </w:rPr>
        <w:t>Re-visit the agreed person specification form, noting the essential and desirable criteria.</w:t>
      </w:r>
    </w:p>
    <w:p>
      <w:pPr>
        <w:pStyle w:val="Normal.0"/>
        <w:numPr>
          <w:ilvl w:val="0"/>
          <w:numId w:val="2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Note areas to be covered at the interview.</w:t>
      </w:r>
    </w:p>
    <w:p>
      <w:pPr>
        <w:pStyle w:val="Normal.0"/>
        <w:numPr>
          <w:ilvl w:val="0"/>
          <w:numId w:val="2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Re-examine each application against the information requested, noting areas requiring further explanation / information.</w:t>
      </w:r>
    </w:p>
    <w:p>
      <w:pPr>
        <w:pStyle w:val="Normal.0"/>
        <w:numPr>
          <w:ilvl w:val="0"/>
          <w:numId w:val="2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Re-read the school information pack and any other material relating to the needs of the post.</w:t>
      </w:r>
    </w:p>
    <w:p>
      <w:pPr>
        <w:pStyle w:val="Normal.0"/>
        <w:numPr>
          <w:ilvl w:val="0"/>
          <w:numId w:val="22"/>
        </w:numPr>
        <w:bidi w:val="0"/>
        <w:spacing w:before="100" w:after="100" w:line="360" w:lineRule="atLeast"/>
        <w:ind w:right="0"/>
        <w:jc w:val="left"/>
        <w:rPr>
          <w:rFonts w:ascii="Verdana" w:hAnsi="Verdana"/>
          <w:sz w:val="21"/>
          <w:szCs w:val="21"/>
          <w:rtl w:val="0"/>
          <w:lang w:val="en-US"/>
        </w:rPr>
      </w:pPr>
      <w:r>
        <w:rPr>
          <w:rFonts w:ascii="Verdana" w:hAnsi="Verdana"/>
          <w:outline w:val="0"/>
          <w:color w:val="000000"/>
          <w:sz w:val="21"/>
          <w:szCs w:val="21"/>
          <w:u w:color="000000"/>
          <w:rtl w:val="0"/>
          <w:lang w:val="en-US"/>
          <w14:textFill>
            <w14:solidFill>
              <w14:srgbClr w14:val="000000"/>
            </w14:solidFill>
          </w14:textFill>
        </w:rPr>
        <w:t>Consider areas for questions.</w:t>
      </w:r>
    </w:p>
    <w:p>
      <w:pPr>
        <w:pStyle w:val="Normal.0"/>
        <w:spacing w:before="100" w:after="100" w:line="360" w:lineRule="atLeast"/>
        <w:rPr>
          <w:rFonts w:ascii="Verdana" w:cs="Verdana" w:hAnsi="Verdana" w:eastAsia="Verdana"/>
          <w:outline w:val="0"/>
          <w:color w:val="000000"/>
          <w:sz w:val="21"/>
          <w:szCs w:val="21"/>
          <w:u w:color="000000"/>
          <w14:textFill>
            <w14:solidFill>
              <w14:srgbClr w14:val="000000"/>
            </w14:solidFill>
          </w14:textFill>
        </w:rPr>
      </w:pPr>
    </w:p>
    <w:p>
      <w:pPr>
        <w:pStyle w:val="Normal.0"/>
        <w:spacing w:before="100" w:after="100" w:line="360" w:lineRule="atLeast"/>
        <w:rPr>
          <w:rFonts w:ascii="Verdana" w:cs="Verdana" w:hAnsi="Verdana" w:eastAsia="Verdana"/>
          <w:outline w:val="0"/>
          <w:color w:val="000000"/>
          <w:sz w:val="21"/>
          <w:szCs w:val="21"/>
          <w:u w:color="000000"/>
          <w14:textFill>
            <w14:solidFill>
              <w14:srgbClr w14:val="000000"/>
            </w14:solidFill>
          </w14:textFill>
        </w:rPr>
      </w:pPr>
    </w:p>
    <w:tbl>
      <w:tblPr>
        <w:tblW w:w="83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12"/>
        <w:gridCol w:w="3724"/>
      </w:tblGrid>
      <w:tr>
        <w:tblPrEx>
          <w:shd w:val="clear" w:color="auto" w:fill="ced7e7"/>
        </w:tblPrEx>
        <w:trPr>
          <w:trHeight w:val="25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Normal.0"/>
              <w:jc w:val="center"/>
            </w:pPr>
            <w:r>
              <w:rPr>
                <w:rFonts w:ascii="Verdana" w:hAnsi="Verdana"/>
                <w:b w:val="1"/>
                <w:bCs w:val="1"/>
                <w:sz w:val="20"/>
                <w:szCs w:val="20"/>
                <w:rtl w:val="0"/>
                <w:lang w:val="en-US"/>
              </w:rPr>
              <w:t>What the governors need to do</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Normal.0"/>
              <w:jc w:val="center"/>
            </w:pPr>
            <w:r>
              <w:rPr>
                <w:rFonts w:ascii="Verdana" w:hAnsi="Verdana"/>
                <w:b w:val="1"/>
                <w:bCs w:val="1"/>
                <w:sz w:val="20"/>
                <w:szCs w:val="20"/>
                <w:rtl w:val="0"/>
                <w:lang w:val="en-US"/>
              </w:rPr>
              <w:t>Notes for governors</w:t>
            </w:r>
          </w:p>
        </w:tc>
      </w:tr>
      <w:tr>
        <w:tblPrEx>
          <w:shd w:val="clear" w:color="auto" w:fill="ced7e7"/>
        </w:tblPrEx>
        <w:trPr>
          <w:trHeight w:val="209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4.1</w:t>
            </w:r>
            <w:r>
              <w:rPr>
                <w:rFonts w:ascii="Verdana" w:hAnsi="Verdana"/>
                <w:sz w:val="20"/>
                <w:szCs w:val="20"/>
                <w:rtl w:val="0"/>
                <w:lang w:val="en-US"/>
              </w:rPr>
              <w:t xml:space="preserve"> Confirm arrangements for the day, including:</w:t>
            </w:r>
          </w:p>
          <w:p>
            <w:pPr>
              <w:pStyle w:val="Normal.0"/>
              <w:numPr>
                <w:ilvl w:val="0"/>
                <w:numId w:val="23"/>
              </w:numPr>
              <w:bidi w:val="0"/>
              <w:spacing w:before="100" w:after="100"/>
              <w:ind w:right="0"/>
              <w:jc w:val="left"/>
              <w:rPr>
                <w:rFonts w:ascii="Verdana" w:hAnsi="Verdana"/>
                <w:sz w:val="20"/>
                <w:szCs w:val="20"/>
                <w:rtl w:val="0"/>
                <w:lang w:val="en-US"/>
              </w:rPr>
            </w:pPr>
            <w:r>
              <w:rPr>
                <w:rFonts w:ascii="Verdana" w:hAnsi="Verdana"/>
                <w:sz w:val="20"/>
                <w:szCs w:val="20"/>
                <w:rtl w:val="0"/>
                <w:lang w:val="en-US"/>
              </w:rPr>
              <w:t>The roles of governors and advisers</w:t>
            </w:r>
          </w:p>
          <w:p>
            <w:pPr>
              <w:pStyle w:val="Normal.0"/>
              <w:numPr>
                <w:ilvl w:val="0"/>
                <w:numId w:val="23"/>
              </w:numPr>
              <w:bidi w:val="0"/>
              <w:spacing w:before="100" w:after="100"/>
              <w:ind w:right="0"/>
              <w:jc w:val="left"/>
              <w:rPr>
                <w:rFonts w:ascii="Verdana" w:hAnsi="Verdana"/>
                <w:sz w:val="20"/>
                <w:szCs w:val="20"/>
                <w:rtl w:val="0"/>
                <w:lang w:val="en-US"/>
              </w:rPr>
            </w:pPr>
            <w:r>
              <w:rPr>
                <w:rFonts w:ascii="Verdana" w:hAnsi="Verdana"/>
                <w:sz w:val="20"/>
                <w:szCs w:val="20"/>
                <w:rtl w:val="0"/>
                <w:lang w:val="en-US"/>
              </w:rPr>
              <w:t>The need for confidentiality/equality of opportunity</w:t>
            </w:r>
          </w:p>
          <w:p>
            <w:pPr>
              <w:pStyle w:val="Normal.0"/>
              <w:numPr>
                <w:ilvl w:val="0"/>
                <w:numId w:val="23"/>
              </w:numPr>
              <w:bidi w:val="0"/>
              <w:spacing w:before="100" w:after="100"/>
              <w:ind w:right="0"/>
              <w:jc w:val="left"/>
              <w:rPr>
                <w:rFonts w:ascii="Verdana" w:hAnsi="Verdana"/>
                <w:sz w:val="20"/>
                <w:szCs w:val="20"/>
                <w:rtl w:val="0"/>
                <w:lang w:val="en-US"/>
              </w:rPr>
            </w:pPr>
            <w:r>
              <w:rPr>
                <w:rFonts w:ascii="Verdana" w:hAnsi="Verdana"/>
                <w:sz w:val="20"/>
                <w:szCs w:val="20"/>
                <w:rtl w:val="0"/>
                <w:lang w:val="en-US"/>
              </w:rPr>
              <w:t>Questions</w:t>
            </w:r>
          </w:p>
          <w:p>
            <w:pPr>
              <w:pStyle w:val="Normal.0"/>
              <w:numPr>
                <w:ilvl w:val="0"/>
                <w:numId w:val="23"/>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Conduct of interviews</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 xml:space="preserve">Decide how candidates will be </w:t>
            </w:r>
            <w:r>
              <w:rPr>
                <w:rFonts w:ascii="Verdana" w:hAnsi="Verdana" w:hint="default"/>
                <w:sz w:val="20"/>
                <w:szCs w:val="20"/>
                <w:rtl w:val="0"/>
                <w:lang w:val="en-US"/>
              </w:rPr>
              <w:t>‘</w:t>
            </w:r>
            <w:r>
              <w:rPr>
                <w:rFonts w:ascii="Verdana" w:hAnsi="Verdana"/>
                <w:sz w:val="20"/>
                <w:szCs w:val="20"/>
                <w:rtl w:val="0"/>
                <w:lang w:val="en-US"/>
              </w:rPr>
              <w:t>graded</w:t>
            </w:r>
            <w:r>
              <w:rPr>
                <w:rFonts w:ascii="Verdana" w:hAnsi="Verdana" w:hint="default"/>
                <w:sz w:val="20"/>
                <w:szCs w:val="20"/>
                <w:rtl w:val="0"/>
                <w:lang w:val="en-US"/>
              </w:rPr>
              <w:t xml:space="preserve">’ </w:t>
            </w:r>
            <w:r>
              <w:rPr>
                <w:rFonts w:ascii="Verdana" w:hAnsi="Verdana"/>
                <w:sz w:val="20"/>
                <w:szCs w:val="20"/>
                <w:rtl w:val="0"/>
                <w:lang w:val="en-US"/>
              </w:rPr>
              <w:t>after the panel interviews and how these grades will be used by the full interview panel.</w:t>
            </w:r>
          </w:p>
        </w:tc>
      </w:tr>
      <w:tr>
        <w:tblPrEx>
          <w:shd w:val="clear" w:color="auto" w:fill="ced7e7"/>
        </w:tblPrEx>
        <w:trPr>
          <w:trHeight w:val="255" w:hRule="atLeast"/>
        </w:trPr>
        <w:tc>
          <w:tcPr>
            <w:tcW w:type="dxa" w:w="83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b w:val="1"/>
                <w:bCs w:val="1"/>
                <w:sz w:val="20"/>
                <w:szCs w:val="20"/>
                <w:rtl w:val="0"/>
                <w:lang w:val="en-US"/>
              </w:rPr>
              <w:t>FIRST STAGE</w:t>
            </w:r>
          </w:p>
        </w:tc>
      </w:tr>
      <w:tr>
        <w:tblPrEx>
          <w:shd w:val="clear" w:color="auto" w:fill="ced7e7"/>
        </w:tblPrEx>
        <w:trPr>
          <w:trHeight w:val="49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4.2</w:t>
            </w:r>
            <w:r>
              <w:rPr>
                <w:rFonts w:ascii="Verdana" w:hAnsi="Verdana"/>
                <w:sz w:val="20"/>
                <w:szCs w:val="20"/>
                <w:rtl w:val="0"/>
                <w:lang w:val="en-US"/>
              </w:rPr>
              <w:t xml:space="preserve"> Conduct the first stage/panel interviews (if used)</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9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4.3</w:t>
            </w:r>
            <w:r>
              <w:rPr>
                <w:rFonts w:ascii="Verdana" w:hAnsi="Verdana"/>
                <w:sz w:val="20"/>
                <w:szCs w:val="20"/>
                <w:rtl w:val="0"/>
                <w:lang w:val="en-US"/>
              </w:rPr>
              <w:t xml:space="preserve"> Discuss strengths and weaknesses of candidates and decide which, if any, to take forward to the second stage</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It is possible to shortlist only one candidate providing they meet the essential criteria laid out in the person specification</w:t>
            </w:r>
          </w:p>
        </w:tc>
      </w:tr>
      <w:tr>
        <w:tblPrEx>
          <w:shd w:val="clear" w:color="auto" w:fill="ced7e7"/>
        </w:tblPrEx>
        <w:trPr>
          <w:trHeight w:val="49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4.4</w:t>
            </w:r>
            <w:r>
              <w:rPr>
                <w:rFonts w:ascii="Verdana" w:hAnsi="Verdana" w:hint="default"/>
                <w:sz w:val="20"/>
                <w:szCs w:val="20"/>
                <w:rtl w:val="0"/>
                <w:lang w:val="en-US"/>
              </w:rPr>
              <w:t xml:space="preserve">   </w:t>
            </w:r>
            <w:r>
              <w:rPr>
                <w:rFonts w:ascii="Verdana" w:hAnsi="Verdana"/>
                <w:sz w:val="20"/>
                <w:szCs w:val="20"/>
                <w:rtl w:val="0"/>
                <w:lang w:val="en-US"/>
              </w:rPr>
              <w:t>Decide on the format of the afternoon and questions to be asked</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145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4.5</w:t>
            </w:r>
            <w:r>
              <w:rPr>
                <w:rFonts w:ascii="Verdana" w:hAnsi="Verdana" w:hint="default"/>
                <w:sz w:val="20"/>
                <w:szCs w:val="20"/>
                <w:rtl w:val="0"/>
                <w:lang w:val="en-US"/>
              </w:rPr>
              <w:t xml:space="preserve">   </w:t>
            </w:r>
            <w:r>
              <w:rPr>
                <w:rFonts w:ascii="Verdana" w:hAnsi="Verdana"/>
                <w:sz w:val="20"/>
                <w:szCs w:val="20"/>
                <w:rtl w:val="0"/>
                <w:lang w:val="en-US"/>
              </w:rPr>
              <w:t>Agree how and when the unsuccessful candidates will be informed of the governors</w:t>
            </w:r>
            <w:r>
              <w:rPr>
                <w:rFonts w:ascii="Verdana" w:hAnsi="Verdana" w:hint="default"/>
                <w:sz w:val="20"/>
                <w:szCs w:val="20"/>
                <w:rtl w:val="0"/>
                <w:lang w:val="en-US"/>
              </w:rPr>
              <w:t xml:space="preserve">’ </w:t>
            </w:r>
            <w:r>
              <w:rPr>
                <w:rFonts w:ascii="Verdana" w:hAnsi="Verdana"/>
                <w:sz w:val="20"/>
                <w:szCs w:val="20"/>
                <w:rtl w:val="0"/>
                <w:lang w:val="en-US"/>
              </w:rPr>
              <w:t>decision not to continue with their application</w:t>
            </w:r>
            <w:r>
              <w:rPr>
                <w:rFonts w:ascii="Verdana" w:cs="Verdana" w:hAnsi="Verdana" w:eastAsia="Verdana"/>
                <w:sz w:val="20"/>
                <w:szCs w:val="20"/>
                <w:rtl w:val="0"/>
                <w:lang w:val="en-US"/>
              </w:rPr>
              <w:br w:type="textWrapping"/>
              <w:t> </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The advisers and/or the chair of governors will inform unsuccessful candidates and the advisers will arrange to give professional advice and feedback to unsuccessful candidates</w:t>
            </w:r>
          </w:p>
        </w:tc>
      </w:tr>
      <w:tr>
        <w:tblPrEx>
          <w:shd w:val="clear" w:color="auto" w:fill="ced7e7"/>
        </w:tblPrEx>
        <w:trPr>
          <w:trHeight w:val="255" w:hRule="atLeast"/>
        </w:trPr>
        <w:tc>
          <w:tcPr>
            <w:tcW w:type="dxa" w:w="83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b w:val="1"/>
                <w:bCs w:val="1"/>
                <w:sz w:val="20"/>
                <w:szCs w:val="20"/>
                <w:rtl w:val="0"/>
                <w:lang w:val="en-US"/>
              </w:rPr>
              <w:t>SECOND STAGE</w:t>
            </w:r>
          </w:p>
        </w:tc>
      </w:tr>
      <w:tr>
        <w:tblPrEx>
          <w:shd w:val="clear" w:color="auto" w:fill="ced7e7"/>
        </w:tblPrEx>
        <w:trPr>
          <w:trHeight w:val="25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4.6</w:t>
            </w:r>
            <w:r>
              <w:rPr>
                <w:rFonts w:ascii="Verdana" w:hAnsi="Verdana" w:hint="default"/>
                <w:sz w:val="20"/>
                <w:szCs w:val="20"/>
                <w:rtl w:val="0"/>
                <w:lang w:val="en-US"/>
              </w:rPr>
              <w:t xml:space="preserve">  </w:t>
            </w:r>
            <w:r>
              <w:rPr>
                <w:rFonts w:ascii="Verdana" w:hAnsi="Verdana"/>
                <w:sz w:val="20"/>
                <w:szCs w:val="20"/>
                <w:rtl w:val="0"/>
                <w:lang w:val="en-US"/>
              </w:rPr>
              <w:t>Conduct the second stage</w:t>
            </w:r>
            <w:r>
              <w:rPr>
                <w:rFonts w:ascii="Verdana" w:hAnsi="Verdana" w:hint="default"/>
                <w:sz w:val="20"/>
                <w:szCs w:val="20"/>
                <w:rtl w:val="0"/>
                <w:lang w:val="en-US"/>
              </w:rPr>
              <w:t> </w:t>
            </w:r>
            <w:r>
              <w:rPr>
                <w:rFonts w:ascii="Verdana" w:hAnsi="Verdana"/>
                <w:sz w:val="20"/>
                <w:szCs w:val="20"/>
                <w:rtl w:val="0"/>
                <w:lang w:val="en-US"/>
              </w:rPr>
              <w:t>interviews</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145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4.7</w:t>
            </w:r>
            <w:r>
              <w:rPr>
                <w:rFonts w:ascii="Verdana" w:hAnsi="Verdana" w:hint="default"/>
                <w:sz w:val="20"/>
                <w:szCs w:val="20"/>
                <w:rtl w:val="0"/>
                <w:lang w:val="en-US"/>
              </w:rPr>
              <w:t xml:space="preserve">   </w:t>
            </w:r>
            <w:r>
              <w:rPr>
                <w:rFonts w:ascii="Verdana" w:hAnsi="Verdana"/>
                <w:sz w:val="20"/>
                <w:szCs w:val="20"/>
                <w:rtl w:val="0"/>
                <w:lang w:val="en-US"/>
              </w:rPr>
              <w:t>Discuss the strengths and weaknesses of the candidates in relation to the selection criteria and decide whether to appoint or to re-advertise the post using the confidential references to confirm the decision</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24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4.8</w:t>
            </w:r>
            <w:r>
              <w:rPr>
                <w:rFonts w:ascii="Verdana" w:hAnsi="Verdana" w:hint="default"/>
                <w:sz w:val="20"/>
                <w:szCs w:val="20"/>
                <w:rtl w:val="0"/>
                <w:lang w:val="en-US"/>
              </w:rPr>
              <w:t xml:space="preserve">   </w:t>
            </w:r>
            <w:r>
              <w:rPr>
                <w:rFonts w:ascii="Verdana" w:hAnsi="Verdana"/>
                <w:sz w:val="20"/>
                <w:szCs w:val="20"/>
                <w:rtl w:val="0"/>
                <w:lang w:val="en-US"/>
              </w:rPr>
              <w:t>Agree whether to appoint</w:t>
            </w:r>
            <w:r>
              <w:rPr>
                <w:rFonts w:ascii="Verdana" w:cs="Verdana" w:hAnsi="Verdana" w:eastAsia="Verdana"/>
                <w:sz w:val="20"/>
                <w:szCs w:val="20"/>
                <w:rtl w:val="0"/>
                <w:lang w:val="en-US"/>
              </w:rPr>
              <w:br w:type="textWrapping"/>
              <w:t> </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sz w:val="20"/>
                <w:szCs w:val="20"/>
                <w:rtl w:val="0"/>
                <w:lang w:val="en-US"/>
              </w:rPr>
              <w:t>If no appointment is to be made consider:</w:t>
            </w:r>
          </w:p>
          <w:p>
            <w:pPr>
              <w:pStyle w:val="Normal.0"/>
              <w:numPr>
                <w:ilvl w:val="0"/>
                <w:numId w:val="24"/>
              </w:numPr>
              <w:bidi w:val="0"/>
              <w:spacing w:before="100" w:after="100"/>
              <w:ind w:right="0"/>
              <w:jc w:val="left"/>
              <w:rPr>
                <w:rFonts w:ascii="Verdana" w:hAnsi="Verdana"/>
                <w:sz w:val="20"/>
                <w:szCs w:val="20"/>
                <w:rtl w:val="0"/>
                <w:lang w:val="en-US"/>
              </w:rPr>
            </w:pPr>
            <w:r>
              <w:rPr>
                <w:rFonts w:ascii="Verdana" w:hAnsi="Verdana"/>
                <w:sz w:val="20"/>
                <w:szCs w:val="20"/>
                <w:rtl w:val="0"/>
                <w:lang w:val="en-US"/>
              </w:rPr>
              <w:t>Timetable for a new round</w:t>
            </w:r>
          </w:p>
          <w:p>
            <w:pPr>
              <w:pStyle w:val="Normal.0"/>
              <w:numPr>
                <w:ilvl w:val="0"/>
                <w:numId w:val="24"/>
              </w:numPr>
              <w:bidi w:val="0"/>
              <w:spacing w:before="100" w:after="100"/>
              <w:ind w:right="0"/>
              <w:jc w:val="left"/>
              <w:rPr>
                <w:rFonts w:ascii="Verdana" w:hAnsi="Verdana"/>
                <w:sz w:val="20"/>
                <w:szCs w:val="20"/>
                <w:rtl w:val="0"/>
                <w:lang w:val="en-US"/>
              </w:rPr>
            </w:pPr>
            <w:r>
              <w:rPr>
                <w:rFonts w:ascii="Verdana" w:hAnsi="Verdana"/>
                <w:sz w:val="20"/>
                <w:szCs w:val="20"/>
                <w:rtl w:val="0"/>
                <w:lang w:val="en-US"/>
              </w:rPr>
              <w:t>Date for a new initial meeting</w:t>
            </w:r>
          </w:p>
          <w:p>
            <w:pPr>
              <w:pStyle w:val="Normal.0"/>
              <w:numPr>
                <w:ilvl w:val="0"/>
                <w:numId w:val="24"/>
              </w:numPr>
              <w:bidi w:val="0"/>
              <w:spacing w:before="100" w:after="100"/>
              <w:ind w:right="0"/>
              <w:jc w:val="left"/>
              <w:rPr>
                <w:rFonts w:ascii="Verdana" w:hAnsi="Verdana"/>
                <w:sz w:val="20"/>
                <w:szCs w:val="20"/>
                <w:rtl w:val="0"/>
                <w:lang w:val="en-US"/>
              </w:rPr>
            </w:pPr>
            <w:r>
              <w:rPr>
                <w:rFonts w:ascii="Verdana" w:hAnsi="Verdana"/>
                <w:sz w:val="20"/>
                <w:szCs w:val="20"/>
                <w:rtl w:val="0"/>
                <w:lang w:val="en-US"/>
              </w:rPr>
              <w:t>other possible arrangements e.g. collaboration with another school</w:t>
            </w:r>
          </w:p>
        </w:tc>
      </w:tr>
      <w:tr>
        <w:tblPrEx>
          <w:shd w:val="clear" w:color="auto" w:fill="ced7e7"/>
        </w:tblPrEx>
        <w:trPr>
          <w:trHeight w:val="49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4.9</w:t>
            </w:r>
            <w:r>
              <w:rPr>
                <w:rFonts w:ascii="Verdana" w:hAnsi="Verdana" w:hint="default"/>
                <w:sz w:val="20"/>
                <w:szCs w:val="20"/>
                <w:rtl w:val="0"/>
                <w:lang w:val="en-US"/>
              </w:rPr>
              <w:t xml:space="preserve">   </w:t>
            </w:r>
            <w:r>
              <w:rPr>
                <w:rFonts w:ascii="Verdana" w:hAnsi="Verdana"/>
                <w:sz w:val="20"/>
                <w:szCs w:val="20"/>
                <w:rtl w:val="0"/>
                <w:lang w:val="en-US"/>
              </w:rPr>
              <w:t>Decide how unsuccessful candidates will be informed</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11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4.10</w:t>
            </w:r>
            <w:r>
              <w:rPr>
                <w:rFonts w:ascii="Verdana" w:hAnsi="Verdana" w:hint="default"/>
                <w:sz w:val="20"/>
                <w:szCs w:val="20"/>
                <w:rtl w:val="0"/>
                <w:lang w:val="en-US"/>
              </w:rPr>
              <w:t xml:space="preserve">   </w:t>
            </w:r>
            <w:r>
              <w:rPr>
                <w:rFonts w:ascii="Verdana" w:hAnsi="Verdana"/>
                <w:sz w:val="20"/>
                <w:szCs w:val="20"/>
                <w:rtl w:val="0"/>
                <w:lang w:val="en-US"/>
              </w:rPr>
              <w:t>Conditionally offer the post to the successful candidate subject to ratification:</w:t>
            </w:r>
          </w:p>
          <w:p>
            <w:pPr>
              <w:pStyle w:val="Normal.0"/>
              <w:numPr>
                <w:ilvl w:val="0"/>
                <w:numId w:val="25"/>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start date and salary</w:t>
            </w:r>
          </w:p>
          <w:p>
            <w:pPr>
              <w:pStyle w:val="Normal.0"/>
              <w:numPr>
                <w:ilvl w:val="0"/>
                <w:numId w:val="25"/>
              </w:numPr>
              <w:bidi w:val="0"/>
              <w:spacing w:before="100" w:after="100"/>
              <w:ind w:right="0"/>
              <w:jc w:val="left"/>
              <w:rPr>
                <w:rFonts w:ascii="Verdana" w:hAnsi="Verdana"/>
                <w:sz w:val="20"/>
                <w:szCs w:val="20"/>
                <w:rtl w:val="0"/>
                <w:lang w:val="en-US"/>
              </w:rPr>
            </w:pPr>
            <w:r>
              <w:rPr>
                <w:rFonts w:ascii="Verdana" w:hAnsi="Verdana"/>
                <w:sz w:val="20"/>
                <w:szCs w:val="20"/>
                <w:rtl w:val="0"/>
                <w:lang w:val="en-US"/>
              </w:rPr>
              <w:t>Check identity</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pPr>
            <w:r>
              <w:rPr>
                <w:rFonts w:ascii="Verdana" w:hAnsi="Verdana" w:hint="default"/>
                <w:sz w:val="20"/>
                <w:szCs w:val="20"/>
                <w:rtl w:val="0"/>
                <w:lang w:val="en-US"/>
              </w:rPr>
              <w:t> </w:t>
            </w:r>
          </w:p>
        </w:tc>
      </w:tr>
      <w:tr>
        <w:tblPrEx>
          <w:shd w:val="clear" w:color="auto" w:fill="ced7e7"/>
        </w:tblPrEx>
        <w:trPr>
          <w:trHeight w:val="165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Verdana" w:cs="Verdana" w:hAnsi="Verdana" w:eastAsia="Verdana"/>
                <w:sz w:val="20"/>
                <w:szCs w:val="20"/>
              </w:rPr>
            </w:pPr>
            <w:r>
              <w:rPr>
                <w:rFonts w:ascii="Verdana" w:hAnsi="Verdana"/>
                <w:b w:val="1"/>
                <w:bCs w:val="1"/>
                <w:sz w:val="20"/>
                <w:szCs w:val="20"/>
                <w:rtl w:val="0"/>
                <w:lang w:val="en-US"/>
              </w:rPr>
              <w:t>4.11</w:t>
            </w:r>
            <w:r>
              <w:rPr>
                <w:rFonts w:ascii="Verdana" w:hAnsi="Verdana"/>
                <w:sz w:val="20"/>
                <w:szCs w:val="20"/>
                <w:rtl w:val="0"/>
                <w:lang w:val="en-US"/>
              </w:rPr>
              <w:t xml:space="preserve"> Governing body meets to</w:t>
            </w:r>
            <w:r>
              <w:rPr>
                <w:rFonts w:ascii="Verdana" w:hAnsi="Verdana" w:hint="default"/>
                <w:sz w:val="20"/>
                <w:szCs w:val="20"/>
                <w:rtl w:val="0"/>
                <w:lang w:val="en-US"/>
              </w:rPr>
              <w:t> </w:t>
            </w:r>
            <w:r>
              <w:rPr>
                <w:rFonts w:ascii="Verdana" w:hAnsi="Verdana"/>
                <w:sz w:val="20"/>
                <w:szCs w:val="20"/>
                <w:rtl w:val="0"/>
                <w:lang w:val="en-US"/>
              </w:rPr>
              <w:t>ratify the appointment</w:t>
            </w:r>
          </w:p>
          <w:p>
            <w:pPr>
              <w:pStyle w:val="Normal.0"/>
              <w:numPr>
                <w:ilvl w:val="0"/>
                <w:numId w:val="2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Consider induction arrangements</w:t>
            </w:r>
          </w:p>
          <w:p>
            <w:pPr>
              <w:pStyle w:val="Normal.0"/>
              <w:numPr>
                <w:ilvl w:val="0"/>
                <w:numId w:val="26"/>
              </w:numPr>
              <w:bidi w:val="0"/>
              <w:spacing w:before="100" w:after="100"/>
              <w:ind w:right="0"/>
              <w:jc w:val="left"/>
              <w:rPr>
                <w:rFonts w:ascii="Verdana" w:hAnsi="Verdana"/>
                <w:sz w:val="20"/>
                <w:szCs w:val="20"/>
                <w:rtl w:val="0"/>
                <w:lang w:val="en-US"/>
              </w:rPr>
            </w:pPr>
            <w:r>
              <w:rPr>
                <w:rFonts w:ascii="Verdana" w:hAnsi="Verdana"/>
                <w:sz w:val="20"/>
                <w:szCs w:val="20"/>
                <w:rtl w:val="0"/>
                <w:lang w:val="en-US"/>
              </w:rPr>
              <w:t>Confirm the offer of appointment with the candidate (subject to CRB &amp; other checks)</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Chair of governors completes documentation after the appointment has been ratified.</w:t>
            </w:r>
          </w:p>
        </w:tc>
      </w:tr>
      <w:tr>
        <w:tblPrEx>
          <w:shd w:val="clear" w:color="auto" w:fill="ced7e7"/>
        </w:tblPrEx>
        <w:trPr>
          <w:trHeight w:val="9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4.12</w:t>
            </w:r>
            <w:r>
              <w:rPr>
                <w:rFonts w:ascii="Verdana" w:hAnsi="Verdana"/>
                <w:sz w:val="20"/>
                <w:szCs w:val="20"/>
                <w:rtl w:val="0"/>
                <w:lang w:val="en-US"/>
              </w:rPr>
              <w:t xml:space="preserve"> Determine how and when any governors not present, the school community and the parents will be informed of the appointment</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sz w:val="20"/>
                <w:szCs w:val="20"/>
                <w:rtl w:val="0"/>
                <w:lang w:val="en-US"/>
              </w:rPr>
              <w:t> </w:t>
            </w:r>
          </w:p>
        </w:tc>
      </w:tr>
      <w:tr>
        <w:tblPrEx>
          <w:shd w:val="clear" w:color="auto" w:fill="ced7e7"/>
        </w:tblPrEx>
        <w:trPr>
          <w:trHeight w:val="9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4.13</w:t>
            </w:r>
            <w:r>
              <w:rPr>
                <w:rFonts w:ascii="Verdana" w:hAnsi="Verdana"/>
                <w:sz w:val="20"/>
                <w:szCs w:val="20"/>
                <w:rtl w:val="0"/>
                <w:lang w:val="en-US"/>
              </w:rPr>
              <w:t xml:space="preserve"> Ensure all notes, application forms and</w:t>
            </w:r>
            <w:r>
              <w:rPr>
                <w:rFonts w:ascii="Verdana" w:hAnsi="Verdana" w:hint="default"/>
                <w:sz w:val="20"/>
                <w:szCs w:val="20"/>
                <w:rtl w:val="0"/>
                <w:lang w:val="en-US"/>
              </w:rPr>
              <w:t xml:space="preserve">  </w:t>
            </w:r>
            <w:r>
              <w:rPr>
                <w:rFonts w:ascii="Verdana" w:hAnsi="Verdana"/>
                <w:sz w:val="20"/>
                <w:szCs w:val="20"/>
                <w:rtl w:val="0"/>
                <w:lang w:val="en-US"/>
              </w:rPr>
              <w:t>letters of application are given to the LA adviser</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sz w:val="20"/>
                <w:szCs w:val="20"/>
                <w:rtl w:val="0"/>
                <w:lang w:val="en-US"/>
              </w:rPr>
              <w:t>The LA adviser will store/dispose of all papers as appropriate and provide feedback to unsuccessful candidates</w:t>
            </w:r>
          </w:p>
        </w:tc>
      </w:tr>
      <w:tr>
        <w:tblPrEx>
          <w:shd w:val="clear" w:color="auto" w:fill="ced7e7"/>
        </w:tblPrEx>
        <w:trPr>
          <w:trHeight w:val="3975" w:hRule="atLeast"/>
        </w:trPr>
        <w:tc>
          <w:tcPr>
            <w:tcW w:type="dxa" w:w="461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0"/>
                <w:szCs w:val="20"/>
                <w:rtl w:val="0"/>
                <w:lang w:val="en-US"/>
              </w:rPr>
              <w:t>Following this meeting</w:t>
            </w:r>
          </w:p>
        </w:tc>
        <w:tc>
          <w:tcPr>
            <w:tcW w:type="dxa" w:w="37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0"/>
                <w:szCs w:val="20"/>
              </w:rPr>
            </w:pPr>
            <w:r>
              <w:rPr>
                <w:rFonts w:ascii="Verdana" w:hAnsi="Verdana"/>
                <w:b w:val="1"/>
                <w:bCs w:val="1"/>
                <w:sz w:val="20"/>
                <w:szCs w:val="20"/>
                <w:rtl w:val="0"/>
                <w:lang w:val="en-US"/>
              </w:rPr>
              <w:t>Chair of Governors to</w:t>
            </w:r>
            <w:r>
              <w:rPr>
                <w:rFonts w:ascii="Verdana" w:hAnsi="Verdana"/>
                <w:sz w:val="20"/>
                <w:szCs w:val="20"/>
                <w:rtl w:val="0"/>
                <w:lang w:val="en-US"/>
              </w:rPr>
              <w:t xml:space="preserve"> </w:t>
            </w:r>
          </w:p>
          <w:p>
            <w:pPr>
              <w:pStyle w:val="Normal.0"/>
              <w:numPr>
                <w:ilvl w:val="0"/>
                <w:numId w:val="27"/>
              </w:numPr>
              <w:bidi w:val="0"/>
              <w:spacing w:before="100" w:after="100"/>
              <w:ind w:right="0"/>
              <w:jc w:val="left"/>
              <w:rPr>
                <w:rFonts w:ascii="Verdana" w:hAnsi="Verdana"/>
                <w:sz w:val="20"/>
                <w:szCs w:val="20"/>
                <w:rtl w:val="0"/>
                <w:lang w:val="en-US"/>
              </w:rPr>
            </w:pPr>
            <w:r>
              <w:rPr>
                <w:rFonts w:ascii="Verdana" w:hAnsi="Verdana"/>
                <w:sz w:val="20"/>
                <w:szCs w:val="20"/>
                <w:rtl w:val="0"/>
                <w:lang w:val="en-US"/>
              </w:rPr>
              <w:t>liaise with the appointee re. announcements about the appointment</w:t>
            </w:r>
          </w:p>
          <w:p>
            <w:pPr>
              <w:pStyle w:val="Normal.0"/>
              <w:numPr>
                <w:ilvl w:val="0"/>
                <w:numId w:val="27"/>
              </w:numPr>
              <w:bidi w:val="0"/>
              <w:spacing w:before="100" w:after="100"/>
              <w:ind w:right="0"/>
              <w:jc w:val="left"/>
              <w:rPr>
                <w:rFonts w:ascii="Verdana" w:hAnsi="Verdana"/>
                <w:sz w:val="20"/>
                <w:szCs w:val="20"/>
                <w:rtl w:val="0"/>
                <w:lang w:val="en-US"/>
              </w:rPr>
            </w:pPr>
            <w:r>
              <w:rPr>
                <w:rFonts w:ascii="Verdana" w:hAnsi="Verdana"/>
                <w:sz w:val="20"/>
                <w:szCs w:val="20"/>
                <w:rtl w:val="0"/>
                <w:lang w:val="en-US"/>
              </w:rPr>
              <w:t>support the headteacher</w:t>
            </w:r>
            <w:r>
              <w:rPr>
                <w:rFonts w:ascii="Verdana" w:hAnsi="Verdana" w:hint="default"/>
                <w:sz w:val="20"/>
                <w:szCs w:val="20"/>
                <w:rtl w:val="0"/>
                <w:lang w:val="en-US"/>
              </w:rPr>
              <w:t>’</w:t>
            </w:r>
            <w:r>
              <w:rPr>
                <w:rFonts w:ascii="Verdana" w:hAnsi="Verdana"/>
                <w:sz w:val="20"/>
                <w:szCs w:val="20"/>
                <w:rtl w:val="0"/>
                <w:lang w:val="en-US"/>
              </w:rPr>
              <w:t>s induction and CPD (continuing professional development)</w:t>
            </w:r>
          </w:p>
          <w:p>
            <w:pPr>
              <w:pStyle w:val="Normal (Web)"/>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Diocesan adviser to</w:t>
            </w:r>
          </w:p>
          <w:p>
            <w:pPr>
              <w:pStyle w:val="Normal.0"/>
              <w:numPr>
                <w:ilvl w:val="0"/>
                <w:numId w:val="28"/>
              </w:numPr>
              <w:bidi w:val="0"/>
              <w:spacing w:before="100" w:after="100"/>
              <w:ind w:right="0"/>
              <w:jc w:val="left"/>
              <w:rPr>
                <w:rFonts w:ascii="Verdana" w:hAnsi="Verdana"/>
                <w:sz w:val="20"/>
                <w:szCs w:val="20"/>
                <w:rtl w:val="0"/>
                <w:lang w:val="en-US"/>
              </w:rPr>
            </w:pPr>
            <w:r>
              <w:rPr>
                <w:rFonts w:ascii="Verdana" w:hAnsi="Verdana"/>
                <w:sz w:val="20"/>
                <w:szCs w:val="20"/>
                <w:rtl w:val="0"/>
                <w:lang w:val="en-US"/>
              </w:rPr>
              <w:t>notify DBE</w:t>
            </w:r>
          </w:p>
          <w:p>
            <w:pPr>
              <w:pStyle w:val="Normal (Web)"/>
              <w:bidi w:val="0"/>
              <w:ind w:left="0" w:right="0" w:firstLine="0"/>
              <w:jc w:val="left"/>
              <w:rPr>
                <w:rFonts w:ascii="Verdana" w:cs="Verdana" w:hAnsi="Verdana" w:eastAsia="Verdana"/>
                <w:sz w:val="20"/>
                <w:szCs w:val="20"/>
                <w:rtl w:val="0"/>
              </w:rPr>
            </w:pPr>
            <w:r>
              <w:rPr>
                <w:rFonts w:ascii="Verdana" w:hAnsi="Verdana"/>
                <w:b w:val="1"/>
                <w:bCs w:val="1"/>
                <w:sz w:val="20"/>
                <w:szCs w:val="20"/>
                <w:rtl w:val="0"/>
                <w:lang w:val="en-US"/>
              </w:rPr>
              <w:t>Governors to</w:t>
            </w:r>
          </w:p>
          <w:p>
            <w:pPr>
              <w:pStyle w:val="Normal.0"/>
              <w:numPr>
                <w:ilvl w:val="0"/>
                <w:numId w:val="29"/>
              </w:numPr>
              <w:bidi w:val="0"/>
              <w:spacing w:before="100" w:after="100"/>
              <w:ind w:right="0"/>
              <w:jc w:val="left"/>
              <w:rPr>
                <w:rFonts w:ascii="Verdana" w:hAnsi="Verdana"/>
                <w:sz w:val="20"/>
                <w:szCs w:val="20"/>
                <w:rtl w:val="0"/>
                <w:lang w:val="en-US"/>
              </w:rPr>
            </w:pPr>
            <w:r>
              <w:rPr>
                <w:rFonts w:ascii="Verdana" w:hAnsi="Verdana"/>
                <w:sz w:val="20"/>
                <w:szCs w:val="20"/>
                <w:rtl w:val="0"/>
                <w:lang w:val="en-US"/>
              </w:rPr>
              <w:t>support the headteacher</w:t>
            </w:r>
            <w:r>
              <w:rPr>
                <w:rFonts w:ascii="Verdana" w:hAnsi="Verdana" w:hint="default"/>
                <w:sz w:val="20"/>
                <w:szCs w:val="20"/>
                <w:rtl w:val="0"/>
                <w:lang w:val="en-US"/>
              </w:rPr>
              <w:t>’</w:t>
            </w:r>
            <w:r>
              <w:rPr>
                <w:rFonts w:ascii="Verdana" w:hAnsi="Verdana"/>
                <w:sz w:val="20"/>
                <w:szCs w:val="20"/>
                <w:rtl w:val="0"/>
                <w:lang w:val="en-US"/>
              </w:rPr>
              <w:t>s induction and CPD</w:t>
            </w:r>
            <w:r>
              <w:rPr>
                <w:rFonts w:ascii="Verdana" w:cs="Verdana" w:hAnsi="Verdana" w:eastAsia="Verdana"/>
                <w:sz w:val="20"/>
                <w:szCs w:val="20"/>
                <w:rtl w:val="0"/>
                <w:lang w:val="en-US"/>
              </w:rPr>
              <w:br w:type="textWrapping"/>
              <w:t> </w:t>
            </w:r>
          </w:p>
        </w:tc>
      </w:tr>
    </w:tbl>
    <w:p>
      <w:pPr>
        <w:pStyle w:val="Normal.0"/>
        <w:widowControl w:val="0"/>
        <w:spacing w:before="100" w:after="100"/>
        <w:jc w:val="center"/>
        <w:rPr>
          <w:rFonts w:ascii="Verdana" w:cs="Verdana" w:hAnsi="Verdana" w:eastAsia="Verdana"/>
          <w:outline w:val="0"/>
          <w:color w:val="000000"/>
          <w:sz w:val="21"/>
          <w:szCs w:val="21"/>
          <w:u w:color="000000"/>
          <w14:textFill>
            <w14:solidFill>
              <w14:srgbClr w14:val="000000"/>
            </w14:solidFill>
          </w14:textFill>
        </w:rPr>
      </w:pPr>
    </w:p>
    <w:p>
      <w:pPr>
        <w:pStyle w:val="Normal (Web)"/>
        <w:spacing w:line="360" w:lineRule="atLeast"/>
        <w:rPr>
          <w:rFonts w:ascii="Verdana" w:cs="Verdana" w:hAnsi="Verdana" w:eastAsia="Verdana"/>
          <w:outline w:val="0"/>
          <w:color w:val="000000"/>
          <w:sz w:val="21"/>
          <w:szCs w:val="21"/>
          <w:u w:color="000000"/>
          <w14:textFill>
            <w14:solidFill>
              <w14:srgbClr w14:val="000000"/>
            </w14:solidFill>
          </w14:textFill>
        </w:rPr>
      </w:pPr>
      <w:r>
        <w:rPr>
          <w:rFonts w:ascii="Verdana" w:hAnsi="Verdana" w:hint="default"/>
          <w:outline w:val="0"/>
          <w:color w:val="000000"/>
          <w:sz w:val="21"/>
          <w:szCs w:val="21"/>
          <w:u w:color="000000"/>
          <w:rtl w:val="0"/>
          <w:lang w:val="en-US"/>
          <w14:textFill>
            <w14:solidFill>
              <w14:srgbClr w14:val="000000"/>
            </w14:solidFill>
          </w14:textFill>
        </w:rPr>
        <w:t> </w:t>
      </w:r>
    </w:p>
    <w:p>
      <w:pPr>
        <w:pStyle w:val="Normal (Web)"/>
        <w:spacing w:line="360" w:lineRule="atLeast"/>
      </w:pPr>
      <w:r>
        <w:rPr>
          <w:rFonts w:ascii="Verdana" w:hAnsi="Verdana" w:hint="default"/>
          <w:outline w:val="0"/>
          <w:color w:val="000000"/>
          <w:sz w:val="21"/>
          <w:szCs w:val="21"/>
          <w:u w:color="000000"/>
          <w:rtl w:val="0"/>
          <w:lang w:val="en-US"/>
          <w14:textFill>
            <w14:solidFill>
              <w14:srgbClr w14:val="000000"/>
            </w14:solidFill>
          </w14:textFill>
        </w:rPr>
        <w:t> </w:t>
      </w:r>
    </w:p>
    <w:sectPr>
      <w:headerReference w:type="default" r:id="rId6"/>
      <w:footerReference w:type="default" r:id="rId7"/>
      <w:pgSz w:w="11900" w:h="16840" w:orient="portrait"/>
      <w:pgMar w:top="851"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8"/>
  </w:abstractNum>
  <w:abstractNum w:abstractNumId="20">
    <w:multiLevelType w:val="hybridMultilevel"/>
    <w:styleLink w:val="Imported Style 18"/>
    <w:lvl w:ilvl="0">
      <w:start w:val="1"/>
      <w:numFmt w:val="lowerRoman"/>
      <w:suff w:val="tab"/>
      <w:lvlText w:val="%1."/>
      <w:lvlJc w:val="left"/>
      <w:pPr>
        <w:ind w:left="720" w:hanging="4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720"/>
        </w:tabs>
        <w:ind w:left="1440"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4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720"/>
        </w:tabs>
        <w:ind w:left="2880" w:hanging="4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720"/>
        </w:tabs>
        <w:ind w:left="3600" w:hanging="4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4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720"/>
        </w:tabs>
        <w:ind w:left="5040" w:hanging="4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720"/>
        </w:tabs>
        <w:ind w:left="5760" w:hanging="4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71" w:hanging="411"/>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bullet"/>
        <w:suff w:val="tab"/>
        <w:lvlText w:val="o"/>
        <w:lvlJc w:val="left"/>
        <w:pPr>
          <w:tabs>
            <w:tab w:val="left" w:pos="720"/>
          </w:tabs>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bullet"/>
        <w:suff w:val="tab"/>
        <w:lvlText w:val="▪"/>
        <w:lvlJc w:val="left"/>
        <w:pPr>
          <w:tabs>
            <w:tab w:val="left" w:pos="720"/>
          </w:tabs>
          <w:ind w:left="22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bullet"/>
        <w:suff w:val="tab"/>
        <w:lvlText w:val="▪"/>
        <w:lvlJc w:val="left"/>
        <w:pPr>
          <w:tabs>
            <w:tab w:val="left" w:pos="720"/>
          </w:tabs>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bullet"/>
        <w:suff w:val="tab"/>
        <w:lvlText w:val="▪"/>
        <w:lvlJc w:val="left"/>
        <w:pPr>
          <w:tabs>
            <w:tab w:val="left" w:pos="720"/>
          </w:tabs>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bullet"/>
        <w:suff w:val="tab"/>
        <w:lvlText w:val="▪"/>
        <w:lvlJc w:val="left"/>
        <w:pPr>
          <w:tabs>
            <w:tab w:val="left" w:pos="720"/>
          </w:tabs>
          <w:ind w:left="437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bullet"/>
        <w:suff w:val="tab"/>
        <w:lvlText w:val="▪"/>
        <w:lvlJc w:val="left"/>
        <w:pPr>
          <w:tabs>
            <w:tab w:val="left" w:pos="720"/>
          </w:tabs>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bullet"/>
        <w:suff w:val="tab"/>
        <w:lvlText w:val="▪"/>
        <w:lvlJc w:val="left"/>
        <w:pPr>
          <w:tabs>
            <w:tab w:val="left" w:pos="720"/>
          </w:tabs>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bullet"/>
        <w:suff w:val="tab"/>
        <w:lvlText w:val="▪"/>
        <w:lvlJc w:val="left"/>
        <w:pPr>
          <w:tabs>
            <w:tab w:val="left" w:pos="720"/>
          </w:tabs>
          <w:ind w:left="65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0"/>
  </w:num>
  <w:num w:numId="22">
    <w:abstractNumId w:val="19"/>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6699"/>
      <w:spacing w:val="0"/>
      <w:kern w:val="36"/>
      <w:position w:val="0"/>
      <w:sz w:val="30"/>
      <w:szCs w:val="30"/>
      <w:u w:val="none" w:color="006699"/>
      <w:vertAlign w:val="baseline"/>
      <w:lang w:val="en-US"/>
      <w14:textOutline>
        <w14:noFill/>
      </w14:textOutline>
      <w14:textFill>
        <w14:solidFill>
          <w14:srgbClr w14:val="006699"/>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8">
    <w:name w:val="Imported Style 8"/>
    <w:pPr>
      <w:numPr>
        <w:numId w:val="10"/>
      </w:numPr>
    </w:pPr>
  </w:style>
  <w:style w:type="character" w:styleId="Link">
    <w:name w:val="Link"/>
    <w:rPr>
      <w:outline w:val="0"/>
      <w:color w:val="336699"/>
      <w:u w:val="single" w:color="336699"/>
      <w14:textFill>
        <w14:solidFill>
          <w14:srgbClr w14:val="336699"/>
        </w14:solidFill>
      </w14:textFill>
    </w:rPr>
  </w:style>
  <w:style w:type="character" w:styleId="Hyperlink.0">
    <w:name w:val="Hyperlink.0"/>
    <w:basedOn w:val="Link"/>
    <w:next w:val="Hyperlink.0"/>
    <w:rPr>
      <w:rFonts w:ascii="Verdana" w:cs="Verdana" w:hAnsi="Verdana" w:eastAsia="Verdana"/>
      <w:sz w:val="21"/>
      <w:szCs w:val="21"/>
    </w:rPr>
  </w:style>
  <w:style w:type="numbering" w:styleId="Imported Style 18">
    <w:name w:val="Imported Style 18"/>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